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AD" w:rsidRPr="00440FD9" w:rsidRDefault="00796115" w:rsidP="00B174AD">
      <w:pPr>
        <w:pStyle w:val="1"/>
        <w:spacing w:before="0"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3053080</wp:posOffset>
            </wp:positionH>
            <wp:positionV relativeFrom="margin">
              <wp:posOffset>-111125</wp:posOffset>
            </wp:positionV>
            <wp:extent cx="1366520" cy="533400"/>
            <wp:effectExtent l="19050" t="0" r="5080" b="0"/>
            <wp:wrapSquare wrapText="bothSides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2024380</wp:posOffset>
            </wp:positionH>
            <wp:positionV relativeFrom="margin">
              <wp:posOffset>-168275</wp:posOffset>
            </wp:positionV>
            <wp:extent cx="838200" cy="552450"/>
            <wp:effectExtent l="1905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4AD" w:rsidRPr="00440FD9">
        <w:rPr>
          <w:rFonts w:asciiTheme="minorHAnsi" w:hAnsiTheme="minorHAnsi" w:cstheme="minorHAnsi"/>
        </w:rPr>
        <w:t xml:space="preserve">                                 </w:t>
      </w:r>
    </w:p>
    <w:p w:rsidR="00CD053F" w:rsidRPr="00CD053F" w:rsidRDefault="00CD053F" w:rsidP="00CD053F"/>
    <w:p w:rsidR="00806545" w:rsidRPr="00440FD9" w:rsidRDefault="00806545" w:rsidP="00B354BF">
      <w:pPr>
        <w:pStyle w:val="1"/>
        <w:spacing w:before="0"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 xml:space="preserve">СУДОВА РЕФОРМА ОЧИМА ГРОМАДЯН: </w:t>
      </w:r>
    </w:p>
    <w:p w:rsidR="00BD25A2" w:rsidRPr="00440FD9" w:rsidRDefault="00806545" w:rsidP="00DC55FA">
      <w:pPr>
        <w:pStyle w:val="1"/>
        <w:spacing w:before="0"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>що може позитивно вплинути на довіру до суду?</w:t>
      </w:r>
      <w:r w:rsidR="00BD25A2" w:rsidRPr="00440FD9">
        <w:rPr>
          <w:rFonts w:asciiTheme="minorHAnsi" w:hAnsiTheme="minorHAnsi" w:cstheme="minorHAnsi"/>
        </w:rPr>
        <w:t xml:space="preserve"> </w:t>
      </w:r>
    </w:p>
    <w:p w:rsidR="00BD25A2" w:rsidRPr="00440FD9" w:rsidRDefault="00BD25A2" w:rsidP="00DC55FA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:rsidR="00806545" w:rsidRPr="00440FD9" w:rsidRDefault="00BD25A2" w:rsidP="00DC55FA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440FD9">
        <w:rPr>
          <w:rFonts w:asciiTheme="minorHAnsi" w:hAnsiTheme="minorHAnsi" w:cstheme="minorHAnsi"/>
          <w:color w:val="1F497D" w:themeColor="text2"/>
          <w:sz w:val="24"/>
          <w:szCs w:val="24"/>
        </w:rPr>
        <w:t>Результати опитування, червень 2019</w:t>
      </w:r>
    </w:p>
    <w:p w:rsidR="00713F81" w:rsidRPr="00440FD9" w:rsidRDefault="00713F81" w:rsidP="00DC55FA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:rsidR="00C74D2B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C74D2B">
        <w:rPr>
          <w:rFonts w:eastAsia="Times New Roman" w:cstheme="minorHAnsi"/>
          <w:sz w:val="24"/>
          <w:szCs w:val="24"/>
          <w:lang w:eastAsia="uk-UA"/>
        </w:rPr>
        <w:t xml:space="preserve">Українські суди в цілому </w:t>
      </w:r>
      <w:r w:rsidRPr="00C74D2B">
        <w:rPr>
          <w:rFonts w:eastAsia="Times New Roman" w:cstheme="minorHAnsi"/>
          <w:i/>
          <w:sz w:val="24"/>
          <w:szCs w:val="24"/>
          <w:lang w:eastAsia="uk-UA"/>
        </w:rPr>
        <w:t>зберігають негативний баланс довіри-недовіри</w:t>
      </w:r>
      <w:r w:rsidR="00440FD9" w:rsidRPr="00C74D2B">
        <w:rPr>
          <w:rFonts w:eastAsia="Times New Roman" w:cstheme="minorHAnsi"/>
          <w:sz w:val="24"/>
          <w:szCs w:val="24"/>
          <w:lang w:eastAsia="uk-UA"/>
        </w:rPr>
        <w:t xml:space="preserve"> у суспільстві: 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довіряє судам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14%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населення, тоді як не довіряє </w:t>
      </w:r>
      <w:r w:rsidRPr="00C74D2B">
        <w:rPr>
          <w:rFonts w:eastAsia="Times New Roman" w:cstheme="minorHAnsi"/>
          <w:sz w:val="24"/>
          <w:szCs w:val="24"/>
          <w:lang w:eastAsia="uk-UA"/>
        </w:rPr>
        <w:softHyphen/>
      </w:r>
      <w:r w:rsidR="00BD1637" w:rsidRPr="00C74D2B">
        <w:rPr>
          <w:rFonts w:eastAsia="Times New Roman" w:cstheme="minorHAnsi"/>
          <w:b/>
          <w:sz w:val="24"/>
          <w:szCs w:val="24"/>
          <w:lang w:eastAsia="uk-UA"/>
        </w:rPr>
        <w:t>–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 75%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(баланс </w:t>
      </w:r>
      <w:r w:rsidR="00C74D2B" w:rsidRPr="00C74D2B">
        <w:rPr>
          <w:rFonts w:eastAsia="Times New Roman" w:cstheme="minorHAnsi"/>
          <w:b/>
          <w:sz w:val="24"/>
          <w:szCs w:val="24"/>
          <w:lang w:eastAsia="uk-UA"/>
        </w:rPr>
        <w:t>-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61%).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Водночас </w:t>
      </w:r>
      <w:r w:rsidR="00BD1637" w:rsidRPr="00C74D2B">
        <w:rPr>
          <w:rFonts w:eastAsia="Times New Roman" w:cstheme="minorHAnsi"/>
          <w:sz w:val="24"/>
          <w:szCs w:val="24"/>
          <w:lang w:eastAsia="uk-UA"/>
        </w:rPr>
        <w:t>порівняно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з 2015 роком</w:t>
      </w:r>
      <w:r w:rsidR="00752B38" w:rsidRPr="00CD053F">
        <w:rPr>
          <w:rStyle w:val="af4"/>
          <w:rFonts w:eastAsia="Times New Roman" w:cstheme="minorHAnsi"/>
          <w:sz w:val="24"/>
          <w:szCs w:val="24"/>
          <w:lang w:eastAsia="uk-UA"/>
        </w:rPr>
        <w:footnoteReference w:id="1"/>
      </w:r>
      <w:r w:rsidRPr="00CD053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баланс довіри-недовіри дещо змістився в позитивний бік (тоді він дорівнював </w:t>
      </w:r>
      <w:r w:rsidR="00C74D2B" w:rsidRPr="00C74D2B">
        <w:rPr>
          <w:rFonts w:eastAsia="Times New Roman" w:cstheme="minorHAnsi"/>
          <w:b/>
          <w:sz w:val="24"/>
          <w:szCs w:val="24"/>
          <w:lang w:eastAsia="uk-UA"/>
        </w:rPr>
        <w:t>-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72%</w:t>
      </w:r>
      <w:r w:rsidRPr="00C74D2B">
        <w:rPr>
          <w:rFonts w:eastAsia="Times New Roman" w:cstheme="minorHAnsi"/>
          <w:sz w:val="24"/>
          <w:szCs w:val="24"/>
          <w:lang w:eastAsia="uk-UA"/>
        </w:rPr>
        <w:t>).</w:t>
      </w:r>
      <w:r w:rsidR="00752B38" w:rsidRPr="00C74D2B">
        <w:rPr>
          <w:rFonts w:eastAsia="Times New Roman" w:cstheme="minorHAnsi"/>
          <w:sz w:val="24"/>
          <w:szCs w:val="24"/>
          <w:lang w:eastAsia="uk-UA"/>
        </w:rPr>
        <w:t xml:space="preserve"> Про це свідчать результати опитування, проведеного соціологічною службою Центру Разумкова спільно з Фондом «Демократичні ініціативи» ім. Ілька Кучеріва на замовлення </w:t>
      </w:r>
      <w:r w:rsidR="00C74D2B" w:rsidRPr="00C74D2B">
        <w:rPr>
          <w:rFonts w:eastAsia="Times New Roman" w:cstheme="minorHAnsi"/>
          <w:sz w:val="24"/>
          <w:szCs w:val="24"/>
          <w:lang w:eastAsia="uk-UA"/>
        </w:rPr>
        <w:t>Центру політико-правових реформ</w:t>
      </w:r>
      <w:r w:rsidR="00C74D2B">
        <w:rPr>
          <w:rFonts w:eastAsia="Times New Roman" w:cstheme="minorHAnsi"/>
          <w:sz w:val="24"/>
          <w:szCs w:val="24"/>
          <w:lang w:eastAsia="uk-UA"/>
        </w:rPr>
        <w:t>.</w:t>
      </w:r>
    </w:p>
    <w:p w:rsidR="0054147E" w:rsidRPr="00C74D2B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C74D2B">
        <w:rPr>
          <w:rFonts w:eastAsia="Times New Roman" w:cstheme="minorHAnsi"/>
          <w:i/>
          <w:sz w:val="24"/>
          <w:szCs w:val="24"/>
          <w:lang w:eastAsia="uk-UA"/>
        </w:rPr>
        <w:t>Недовіра суттєво переважає довіру й щодо конкретних судів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(місцевих, апеляційних, Верховного Суду). Тут баланс довіри/недовіри </w:t>
      </w:r>
      <w:r w:rsidR="00BD1637" w:rsidRPr="00C74D2B">
        <w:rPr>
          <w:rFonts w:eastAsia="Times New Roman" w:cstheme="minorHAnsi"/>
          <w:sz w:val="24"/>
          <w:szCs w:val="24"/>
          <w:lang w:eastAsia="uk-UA"/>
        </w:rPr>
        <w:t>становить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відповідно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-56%, -48%, -40%.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Баланс довіри/недовіри до </w:t>
      </w:r>
      <w:r w:rsidRPr="00C74D2B">
        <w:rPr>
          <w:rFonts w:eastAsia="Times New Roman" w:cstheme="minorHAnsi"/>
          <w:sz w:val="24"/>
          <w:szCs w:val="24"/>
        </w:rPr>
        <w:t>Вищої кваліфікаційної комісії суддів та до Вищої ради правосуддя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BD1637" w:rsidRPr="00C74D2B">
        <w:rPr>
          <w:rFonts w:eastAsia="Times New Roman" w:cstheme="minorHAnsi"/>
          <w:sz w:val="24"/>
          <w:szCs w:val="24"/>
          <w:lang w:eastAsia="uk-UA"/>
        </w:rPr>
        <w:t>становить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-42% </w:t>
      </w:r>
      <w:r w:rsidRPr="00C74D2B">
        <w:rPr>
          <w:rFonts w:eastAsia="Times New Roman" w:cstheme="minorHAnsi"/>
          <w:sz w:val="24"/>
          <w:szCs w:val="24"/>
          <w:lang w:eastAsia="uk-UA"/>
        </w:rPr>
        <w:t>та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 -40%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відповідно. </w:t>
      </w:r>
    </w:p>
    <w:p w:rsidR="00713F81" w:rsidRPr="00440FD9" w:rsidRDefault="00713F81" w:rsidP="00CD053F">
      <w:pPr>
        <w:spacing w:after="120" w:line="240" w:lineRule="auto"/>
        <w:ind w:left="426"/>
        <w:jc w:val="both"/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</w:pP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«Довіра до суду заробляється роками, якщо не століттями, далеко не завжди залежить від реальних знань, а тому легко може бути втрачена в один хибний момент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», </w:t>
      </w:r>
      <w:r w:rsidR="00BD1637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–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каже експерт з питань правосуддя, донедавна член Вищої кваліфікаційної комісії суддів </w:t>
      </w:r>
      <w:r w:rsidRPr="00440FD9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Андрій Козлов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.</w:t>
      </w:r>
    </w:p>
    <w:p w:rsidR="0054147E" w:rsidRPr="00440FD9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Показник довіри/недовіри формується у наших співгромадян </w:t>
      </w:r>
      <w:r w:rsidR="00D5750A" w:rsidRPr="00440FD9">
        <w:rPr>
          <w:rFonts w:eastAsia="Times New Roman" w:cstheme="minorHAnsi"/>
          <w:sz w:val="24"/>
          <w:szCs w:val="24"/>
          <w:lang w:eastAsia="uk-UA"/>
        </w:rPr>
        <w:t xml:space="preserve">на основі 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або особистого досвіду та досвіду родичів і знайомих (це є джерелом для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опитаних), або інформації від журналістів та блогерів (для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26%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опитаних); ще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вказали, що джерелом їхніх уявлень стають рішення, які 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>ухвалюють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суди.</w:t>
      </w:r>
    </w:p>
    <w:p w:rsidR="0054147E" w:rsidRPr="00440FD9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cstheme="minorHAnsi"/>
          <w:i/>
          <w:sz w:val="24"/>
          <w:szCs w:val="24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При цьому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46%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вважають, що саме діяльність суддів найбільш негативно впливає на рівень довіри до них; ще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12%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певні, що найбільш негативно на довіру впливають політики, 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11%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–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ЗМІ. </w:t>
      </w:r>
      <w:r w:rsidR="00D5750A" w:rsidRPr="00440FD9">
        <w:rPr>
          <w:rFonts w:eastAsia="Times New Roman" w:cstheme="minorHAnsi"/>
          <w:sz w:val="24"/>
          <w:szCs w:val="24"/>
          <w:lang w:eastAsia="uk-UA"/>
        </w:rPr>
        <w:t>П</w:t>
      </w:r>
      <w:r w:rsidRPr="00440FD9">
        <w:rPr>
          <w:rFonts w:eastAsia="Times New Roman" w:cstheme="minorHAnsi"/>
          <w:sz w:val="24"/>
          <w:szCs w:val="24"/>
          <w:lang w:eastAsia="uk-UA"/>
        </w:rPr>
        <w:t>озитивн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>ий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вплив на довіру до суддів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 xml:space="preserve"> здійснюють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: діяльність суддів – </w:t>
      </w:r>
      <w:r w:rsidR="00440FD9" w:rsidRPr="00C74D2B">
        <w:rPr>
          <w:rFonts w:eastAsia="Times New Roman" w:cstheme="minorHAnsi"/>
          <w:b/>
          <w:sz w:val="24"/>
          <w:szCs w:val="24"/>
          <w:lang w:eastAsia="uk-UA"/>
        </w:rPr>
        <w:t>22%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, 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ЗМІ –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15%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, 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14%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–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440FD9">
        <w:rPr>
          <w:rFonts w:eastAsia="Times New Roman" w:cstheme="minorHAnsi"/>
          <w:sz w:val="24"/>
          <w:szCs w:val="24"/>
          <w:lang w:eastAsia="uk-UA"/>
        </w:rPr>
        <w:t>громадськ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>ість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. </w:t>
      </w:r>
    </w:p>
    <w:p w:rsidR="00DC55FA" w:rsidRPr="00440FD9" w:rsidRDefault="00DC55FA" w:rsidP="00CD053F">
      <w:pPr>
        <w:pStyle w:val="af"/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/>
        <w:ind w:left="0" w:firstLine="284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>При визначенні різноманітних проблем та нед</w:t>
      </w:r>
      <w:r w:rsid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оліків в роботі судів українці 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найчастіше згадували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корупцію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</w:t>
      </w:r>
      <w:r w:rsidR="00BD1637"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>–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62%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, половина опитаних відмітили проблеми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залежності суддів від політики та від олігархів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, а близько третини вказали на наявність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замовних судових рішень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та на низький рівень моральності суддів. Проте варто зазначити,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що порівняно з опитуванням 2015 року всі проблеми та недоліки відмічалися респондентами помітно рідше.</w:t>
      </w:r>
      <w:r w:rsidR="00BD1637"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Зокрема, 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проблему корупції відзначили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23%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 опитаних, проблему залежності від політиків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12%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менше, проблему залежності від олігархів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17%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менше, проблему замовних судових рішень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17%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менше, проблему низької суддівської моралі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10%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менше.</w:t>
      </w:r>
    </w:p>
    <w:p w:rsidR="00F221B8" w:rsidRPr="00440FD9" w:rsidRDefault="00DC55FA" w:rsidP="00F57AC7">
      <w:pPr>
        <w:spacing w:after="120" w:line="240" w:lineRule="auto"/>
        <w:ind w:left="426"/>
        <w:jc w:val="both"/>
        <w:rPr>
          <w:rFonts w:eastAsia="Times New Roman" w:cstheme="minorHAnsi"/>
          <w:color w:val="1F497D" w:themeColor="text2"/>
          <w:sz w:val="24"/>
          <w:szCs w:val="24"/>
          <w:lang w:eastAsia="uk-UA"/>
        </w:rPr>
      </w:pP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</w:t>
      </w:r>
      <w:r w:rsidR="00F221B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«Революція гідності багато що змінила в Україні. Проте довіра до судів залишається на дуже низькому рівні. Громадяни негативно оцінюють судову реформу, вважаючи, що ситуація фактично не змінилася, судді залишаються корумпованими і обслуговують інтереси олігархів. Очевидно, що судова реформа має бути в пріоритетах, бо без неї неможливо успішно реалізувати </w:t>
      </w:r>
      <w:r w:rsidR="00BD1637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в</w:t>
      </w:r>
      <w:r w:rsidR="00F221B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сі інші реформи та перетворення»</w:t>
      </w:r>
      <w:r w:rsidR="00752B3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,</w:t>
      </w:r>
      <w:r w:rsidR="00F221B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</w:t>
      </w:r>
      <w:r w:rsidR="00BD1637" w:rsidRPr="005860C3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–</w:t>
      </w:r>
      <w:r w:rsidR="00F221B8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вважає Директор Фонду «Демократичні ініціативи» ім. Ілька Кучеріва </w:t>
      </w:r>
      <w:r w:rsidR="00F221B8" w:rsidRPr="00440FD9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Ірина Бекешкіна</w:t>
      </w:r>
      <w:r w:rsidR="00F221B8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i/>
          <w:sz w:val="24"/>
          <w:szCs w:val="24"/>
          <w:lang w:eastAsia="uk-UA"/>
        </w:rPr>
        <w:lastRenderedPageBreak/>
        <w:t>Рівень об</w:t>
      </w:r>
      <w:r w:rsidR="00440FD9">
        <w:rPr>
          <w:rFonts w:eastAsia="Times New Roman" w:cstheme="minorHAnsi"/>
          <w:i/>
          <w:sz w:val="24"/>
          <w:szCs w:val="24"/>
          <w:lang w:eastAsia="uk-UA"/>
        </w:rPr>
        <w:t xml:space="preserve">ізнаності щодо судової реформи </w:t>
      </w:r>
      <w:r w:rsidRPr="00440FD9">
        <w:rPr>
          <w:rFonts w:eastAsia="Times New Roman" w:cstheme="minorHAnsi"/>
          <w:i/>
          <w:sz w:val="24"/>
          <w:szCs w:val="24"/>
          <w:lang w:eastAsia="uk-UA"/>
        </w:rPr>
        <w:t>населення невисоки</w:t>
      </w:r>
      <w:r w:rsidR="00BD1637" w:rsidRPr="00440FD9">
        <w:rPr>
          <w:rFonts w:eastAsia="Times New Roman" w:cstheme="minorHAnsi"/>
          <w:i/>
          <w:sz w:val="24"/>
          <w:szCs w:val="24"/>
          <w:lang w:eastAsia="uk-UA"/>
        </w:rPr>
        <w:t>й</w:t>
      </w:r>
      <w:r w:rsidRPr="00440FD9">
        <w:rPr>
          <w:rFonts w:eastAsia="Times New Roman" w:cstheme="minorHAnsi"/>
          <w:i/>
          <w:sz w:val="24"/>
          <w:szCs w:val="24"/>
          <w:lang w:eastAsia="uk-UA"/>
        </w:rPr>
        <w:t xml:space="preserve">: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57%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нічого або майже нічого не знають про такі реформи, тоді як якісь обмежені уявлення мають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38%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, а добре обізнаними є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3%.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Більшість населення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(91%)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за останні 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три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роки не мал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а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безпосере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дньої справи із судами, але </w:t>
      </w:r>
      <w:r w:rsidR="00440FD9" w:rsidRPr="00C74D2B">
        <w:rPr>
          <w:rFonts w:eastAsia="Times New Roman" w:cstheme="minorHAnsi"/>
          <w:b/>
          <w:sz w:val="24"/>
          <w:szCs w:val="24"/>
          <w:lang w:eastAsia="uk-UA"/>
        </w:rPr>
        <w:t>25%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відзначили, що досвід такого спілкування мали їхні родичі або знайомі.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У суспільстві переважає думка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(44%),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що судову реформу потрібно починати заново, і лише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23%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вважають за можливе почекати результатів тих змін, які вже відбулися.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Негативні оцінки поточної судової реформи значно переважають позитивні; повністю або скоріше негативну оцінку надали 60% опитаних, а цілком чи скоріше позитивну оцінку – лише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13%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(натомість чверть опитаних не змогла дати ту чи іншу оцінку). Причому ці оцінки майже не залежать від того, наскільки респондент обізнаний з реалізацією реформи. Такий негативний баланс, вочевидь, 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пов'язаний з тим, що більшість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(52%)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вважають, що судова реформа здійснюється в інтересах політиків та олігархів, тоді як з інтересами народу пов’язують цю реформу лише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7%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>Також негативна оцінка судової реформи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 є наслідком того, що громадяни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не бачать ані зростання незалежності суддів (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66%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вважають, що судді або залишилися залежними так само, як і раніше, або ж їхня залежність збільшилася), ані збільшення чесності суддів (70% опитаних відзначили, що рівень чесності суддів не змінився, або й погіршився), ані успіхів в очищенні судового корпусу (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48%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взагалі не бачать таких успіхів, 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31%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вбачають лише поодинокі успіхи).</w:t>
      </w:r>
    </w:p>
    <w:p w:rsidR="00F221B8" w:rsidRPr="00440FD9" w:rsidRDefault="00F221B8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cstheme="minorHAnsi"/>
          <w:i/>
          <w:sz w:val="24"/>
          <w:szCs w:val="24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Переважна 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частина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громадян (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63%)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вважають, що в позитивний бік на довіру до судів вплинуть </w:t>
      </w:r>
      <w:r w:rsidRPr="00440FD9">
        <w:rPr>
          <w:rFonts w:eastAsia="Times New Roman" w:cstheme="minorHAnsi"/>
          <w:sz w:val="24"/>
          <w:szCs w:val="24"/>
        </w:rPr>
        <w:t>притягнення корумпованих суддів до кримінальної відповідальності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та о</w:t>
      </w:r>
      <w:r w:rsidRPr="00440FD9">
        <w:rPr>
          <w:rFonts w:eastAsia="Times New Roman" w:cstheme="minorHAnsi"/>
          <w:sz w:val="24"/>
          <w:szCs w:val="24"/>
        </w:rPr>
        <w:t>чищення суддівського корпусу від недоброчесних суддів. Ще трохи більше третини опитаних (</w:t>
      </w:r>
      <w:r w:rsidRPr="00C74D2B">
        <w:rPr>
          <w:rFonts w:eastAsia="Times New Roman" w:cstheme="minorHAnsi"/>
          <w:b/>
          <w:sz w:val="24"/>
          <w:szCs w:val="24"/>
        </w:rPr>
        <w:t>37%)</w:t>
      </w:r>
      <w:r w:rsidRPr="00440FD9">
        <w:rPr>
          <w:rFonts w:eastAsia="Times New Roman" w:cstheme="minorHAnsi"/>
          <w:sz w:val="24"/>
          <w:szCs w:val="24"/>
        </w:rPr>
        <w:t xml:space="preserve"> згадували про негайне реагування відповідальних органів на дисциплінарні проступки суддів та подолання кругової поруки. </w:t>
      </w:r>
    </w:p>
    <w:p w:rsidR="00F221B8" w:rsidRPr="00440FD9" w:rsidRDefault="00F221B8" w:rsidP="00DC55FA">
      <w:pPr>
        <w:spacing w:after="120" w:line="240" w:lineRule="auto"/>
        <w:ind w:left="567"/>
        <w:jc w:val="both"/>
        <w:rPr>
          <w:rFonts w:cstheme="minorHAnsi"/>
          <w:i/>
          <w:color w:val="1F497D" w:themeColor="text2"/>
          <w:sz w:val="24"/>
          <w:szCs w:val="24"/>
        </w:rPr>
      </w:pP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«Тому довіра до судів буде сильно залежати від діяльності Вищого антикорупційного суду, до якого у вересні перейдуть справи за звинуваченнями суддів у корупції, а також від того, чи замінять агенти змін </w:t>
      </w:r>
      <w:r w:rsidR="00BD1637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у</w:t>
      </w: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кадрових суддівських органах (Вища кваліфкомісія </w:t>
      </w:r>
      <w:r w:rsid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суддів і Вища рада правосуддя),</w:t>
      </w: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тих, хто покриває нечесних суддів. Важливою є і зміна поведінки самих суддів, адже саме їх діяльність є тим чинником, який найбільше впливає на довіру до суду – як позитивно, так і негативно»</w:t>
      </w:r>
      <w:r w:rsidR="00752B3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,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</w:t>
      </w:r>
      <w:r w:rsidR="00BD1637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–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зазнач</w:t>
      </w:r>
      <w:r w:rsidR="00713F81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ає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заступник голови правління Центру політико-правових реформ </w:t>
      </w:r>
      <w:r w:rsidRPr="00440FD9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Роман Куйбіда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.</w:t>
      </w:r>
    </w:p>
    <w:p w:rsidR="00F221B8" w:rsidRPr="00C74D2B" w:rsidRDefault="00F221B8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b/>
          <w:i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Створення Вищого антикорупційного суду підтримують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42%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громадян, не підтримують –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20%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, а певна частина населення або не розуміє, навіщо цей суд (17%), або не має певної думки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(22%). </w:t>
      </w:r>
    </w:p>
    <w:p w:rsidR="0054147E" w:rsidRPr="00440FD9" w:rsidRDefault="0054147E">
      <w:pPr>
        <w:rPr>
          <w:rFonts w:cstheme="minorHAnsi"/>
          <w:sz w:val="18"/>
          <w:szCs w:val="18"/>
        </w:rPr>
      </w:pPr>
      <w:r w:rsidRPr="00440FD9">
        <w:rPr>
          <w:rFonts w:cstheme="minorHAnsi"/>
          <w:sz w:val="18"/>
          <w:szCs w:val="18"/>
        </w:rPr>
        <w:br w:type="page"/>
      </w:r>
    </w:p>
    <w:p w:rsidR="0054147E" w:rsidRPr="00440FD9" w:rsidRDefault="0054147E" w:rsidP="0054147E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lastRenderedPageBreak/>
        <w:t>РЕЗУЛЬТАТИ ОПИТУВАННЯ</w:t>
      </w:r>
    </w:p>
    <w:p w:rsidR="00B354BF" w:rsidRPr="00440FD9" w:rsidRDefault="00B354BF" w:rsidP="00B174AD">
      <w:pPr>
        <w:tabs>
          <w:tab w:val="center" w:pos="4677"/>
          <w:tab w:val="right" w:pos="10206"/>
        </w:tabs>
        <w:spacing w:before="240" w:line="240" w:lineRule="auto"/>
        <w:jc w:val="both"/>
        <w:rPr>
          <w:rFonts w:cstheme="minorHAnsi"/>
          <w:sz w:val="18"/>
          <w:szCs w:val="18"/>
        </w:rPr>
      </w:pPr>
      <w:r w:rsidRPr="00440FD9">
        <w:rPr>
          <w:rFonts w:cstheme="minorHAnsi"/>
          <w:sz w:val="18"/>
          <w:szCs w:val="18"/>
        </w:rPr>
        <w:t>Опитування проведено на замовлення Центру політико-правових реформ за фінансової підтримки Європейського Союзу в межах проекту «Посилення ролі громадянського суспільства у забезпеченні демократичних реформ і якості державної влади».</w:t>
      </w:r>
    </w:p>
    <w:p w:rsidR="00806545" w:rsidRPr="00440FD9" w:rsidRDefault="00806545" w:rsidP="00B354BF">
      <w:pPr>
        <w:tabs>
          <w:tab w:val="center" w:pos="4677"/>
          <w:tab w:val="right" w:pos="10206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440FD9">
        <w:rPr>
          <w:rFonts w:cstheme="minorHAnsi"/>
          <w:sz w:val="18"/>
          <w:szCs w:val="18"/>
        </w:rPr>
        <w:t>Дослідження провела соціологічна служба Центру Разумкова спільно з Фондом «Демократичні ініціативи»</w:t>
      </w:r>
      <w:r w:rsidR="00752B38" w:rsidRPr="00440FD9">
        <w:rPr>
          <w:rFonts w:cstheme="minorHAnsi"/>
          <w:sz w:val="18"/>
          <w:szCs w:val="18"/>
        </w:rPr>
        <w:t xml:space="preserve"> ім. Ілька Кучеріва</w:t>
      </w:r>
      <w:r w:rsidRPr="00440FD9">
        <w:rPr>
          <w:rFonts w:cstheme="minorHAnsi"/>
          <w:sz w:val="18"/>
          <w:szCs w:val="18"/>
        </w:rPr>
        <w:t xml:space="preserve"> з 13 по 20 червня 2019 року в усіх регіонах України, крім Криму та окупованих територій Донецької та Луганської областей. Опитано 2017 респондентів віком від 18 років. Теоретична похибка вибірки не перевищує 2,3%.</w:t>
      </w:r>
    </w:p>
    <w:p w:rsidR="004601C0" w:rsidRPr="00440FD9" w:rsidRDefault="00806545" w:rsidP="00B354BF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>О</w:t>
      </w:r>
      <w:r w:rsidR="004601C0" w:rsidRPr="00440FD9">
        <w:rPr>
          <w:rFonts w:asciiTheme="minorHAnsi" w:hAnsiTheme="minorHAnsi" w:cstheme="minorHAnsi"/>
        </w:rPr>
        <w:t>бізнані</w:t>
      </w:r>
      <w:r w:rsidRPr="00440FD9">
        <w:rPr>
          <w:rFonts w:asciiTheme="minorHAnsi" w:hAnsiTheme="minorHAnsi" w:cstheme="minorHAnsi"/>
        </w:rPr>
        <w:t>сть</w:t>
      </w:r>
      <w:r w:rsidR="004601C0" w:rsidRPr="00440FD9">
        <w:rPr>
          <w:rFonts w:asciiTheme="minorHAnsi" w:hAnsiTheme="minorHAnsi" w:cstheme="minorHAnsi"/>
        </w:rPr>
        <w:t xml:space="preserve"> про суди і реформу</w:t>
      </w:r>
    </w:p>
    <w:p w:rsidR="004601C0" w:rsidRPr="00440FD9" w:rsidRDefault="004601C0" w:rsidP="00B354BF">
      <w:pPr>
        <w:spacing w:line="240" w:lineRule="auto"/>
        <w:rPr>
          <w:rFonts w:cstheme="minorHAnsi"/>
        </w:rPr>
      </w:pP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Чи мали Ви або Ваші близькі знайомі чи рідні досвід спілкування з судами протягом останніх трьох років?</w:t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5197014" cy="1721223"/>
            <wp:effectExtent l="19050" t="0" r="22686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01C0" w:rsidRPr="00440FD9" w:rsidRDefault="00B354BF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Третина опитаних самі або їхні знайомі та рідні протягом останніх трьох років мали досвід спілкування з судами.</w:t>
      </w:r>
    </w:p>
    <w:p w:rsidR="00B354BF" w:rsidRPr="00440FD9" w:rsidRDefault="00B354BF" w:rsidP="00B354BF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Що з переліченого існує в судовій системі?</w:t>
      </w:r>
    </w:p>
    <w:p w:rsidR="004601C0" w:rsidRPr="00440FD9" w:rsidRDefault="004601C0" w:rsidP="00B354BF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3535" cy="2904564"/>
            <wp:effectExtent l="19050" t="0" r="12465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01C0" w:rsidRPr="00440FD9" w:rsidRDefault="00B354BF" w:rsidP="00B174AD">
      <w:pPr>
        <w:spacing w:line="240" w:lineRule="auto"/>
        <w:jc w:val="both"/>
        <w:rPr>
          <w:rFonts w:cstheme="minorHAnsi"/>
        </w:rPr>
      </w:pPr>
      <w:r w:rsidRPr="00440FD9">
        <w:rPr>
          <w:rFonts w:cstheme="minorHAnsi"/>
          <w:i/>
          <w:sz w:val="18"/>
          <w:szCs w:val="18"/>
        </w:rPr>
        <w:t>Ключовими, на думку громадян, є проблеми, пов’язані з недоброчесністю і залежністю суддів.</w:t>
      </w:r>
      <w:r w:rsidR="004601C0" w:rsidRPr="00440FD9">
        <w:rPr>
          <w:rFonts w:cstheme="minorHAnsi"/>
        </w:rPr>
        <w:br w:type="page"/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Наскільки Ви обізнані з перебігом судової реформи?</w:t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01C0" w:rsidRPr="00440FD9" w:rsidRDefault="00B354BF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Більше половини громадян не обізнані з перебігом судової реформи, проте 41% більш-менш знають про </w:t>
      </w:r>
      <w:r w:rsidR="00BD1637" w:rsidRPr="00440FD9">
        <w:rPr>
          <w:rFonts w:cstheme="minorHAnsi"/>
          <w:i/>
          <w:sz w:val="18"/>
          <w:szCs w:val="18"/>
        </w:rPr>
        <w:t>неї</w:t>
      </w:r>
      <w:r w:rsidRPr="00440FD9">
        <w:rPr>
          <w:rFonts w:cstheme="minorHAnsi"/>
          <w:i/>
          <w:sz w:val="18"/>
          <w:szCs w:val="18"/>
        </w:rPr>
        <w:t>.</w:t>
      </w:r>
    </w:p>
    <w:p w:rsidR="00BB30A1" w:rsidRPr="00440FD9" w:rsidRDefault="00BB30A1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461591" w:rsidRPr="00440FD9" w:rsidRDefault="00461591" w:rsidP="00B354BF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>Довіра</w:t>
      </w:r>
      <w:r w:rsidR="00806545" w:rsidRPr="00440FD9">
        <w:rPr>
          <w:rFonts w:asciiTheme="minorHAnsi" w:hAnsiTheme="minorHAnsi" w:cstheme="minorHAnsi"/>
        </w:rPr>
        <w:t xml:space="preserve"> і що на неї впливає</w:t>
      </w:r>
    </w:p>
    <w:p w:rsidR="00461591" w:rsidRPr="00440FD9" w:rsidRDefault="00461591" w:rsidP="00B354BF">
      <w:pPr>
        <w:spacing w:line="240" w:lineRule="auto"/>
        <w:rPr>
          <w:rFonts w:cstheme="minorHAnsi"/>
          <w:b/>
        </w:rPr>
      </w:pPr>
    </w:p>
    <w:p w:rsidR="003472F7" w:rsidRPr="00440FD9" w:rsidRDefault="003472F7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Наскільки Ви довіряєте</w:t>
      </w:r>
      <w:r w:rsidR="001F4A61" w:rsidRPr="00440FD9">
        <w:rPr>
          <w:rFonts w:cstheme="minorHAnsi"/>
          <w:b/>
        </w:rPr>
        <w:t xml:space="preserve"> судам</w:t>
      </w:r>
      <w:r w:rsidRPr="00440FD9">
        <w:rPr>
          <w:rFonts w:cstheme="minorHAnsi"/>
          <w:b/>
        </w:rPr>
        <w:t>?</w:t>
      </w:r>
    </w:p>
    <w:p w:rsidR="003472F7" w:rsidRPr="00440FD9" w:rsidRDefault="003472F7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75915" cy="3202845"/>
            <wp:effectExtent l="19050" t="0" r="200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E5B" w:rsidRPr="00440FD9" w:rsidRDefault="00B10E5B" w:rsidP="00B10E5B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75% не довіряють судам загалом, лише 14% </w:t>
      </w:r>
      <w:r w:rsidR="00BD1637" w:rsidRPr="00440FD9">
        <w:rPr>
          <w:rFonts w:eastAsia="Times New Roman" w:cstheme="minorHAnsi"/>
          <w:sz w:val="18"/>
          <w:szCs w:val="24"/>
          <w:lang w:eastAsia="uk-UA"/>
        </w:rPr>
        <w:t>–</w:t>
      </w:r>
      <w:r w:rsidRPr="00440FD9">
        <w:rPr>
          <w:rFonts w:cstheme="minorHAnsi"/>
          <w:i/>
          <w:sz w:val="18"/>
          <w:szCs w:val="18"/>
        </w:rPr>
        <w:t xml:space="preserve"> схильні довіряти. Новому Верховному Суду довіряють 22%.</w:t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1F4A61" w:rsidRPr="00440FD9" w:rsidRDefault="001F4A61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Наскільки Ви довіряєте органам суддівського врядування?</w:t>
      </w:r>
    </w:p>
    <w:p w:rsidR="001F4A61" w:rsidRPr="00440FD9" w:rsidRDefault="001F4A61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5540698" cy="3202845"/>
            <wp:effectExtent l="19050" t="0" r="21902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0E5B" w:rsidRPr="00440FD9" w:rsidRDefault="00B10E5B" w:rsidP="00B10E5B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Довіра до органів суддівського врядування – приблизно на тому ж незначному рівні довіри до окремих судів.</w:t>
      </w:r>
    </w:p>
    <w:p w:rsidR="001F4A61" w:rsidRPr="00440FD9" w:rsidRDefault="001F4A61" w:rsidP="00B354BF">
      <w:pPr>
        <w:spacing w:line="240" w:lineRule="auto"/>
        <w:rPr>
          <w:rFonts w:cstheme="minorHAnsi"/>
          <w:b/>
        </w:rPr>
      </w:pPr>
    </w:p>
    <w:p w:rsidR="00B174AD" w:rsidRPr="00440FD9" w:rsidRDefault="00B174AD" w:rsidP="00B174AD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Довіра до судів в різні періоди</w:t>
      </w:r>
    </w:p>
    <w:p w:rsidR="00B174AD" w:rsidRPr="00440FD9" w:rsidRDefault="00B174AD" w:rsidP="00B174AD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75915" cy="3202845"/>
            <wp:effectExtent l="19050" t="0" r="20085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30A1" w:rsidRPr="00440FD9" w:rsidRDefault="00BB30A1" w:rsidP="00BD163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Порівняно з 2015 роком рівень довіри до судів дещо зріс, переважно </w:t>
      </w:r>
      <w:r w:rsidR="00BD1637" w:rsidRPr="00440FD9">
        <w:rPr>
          <w:rFonts w:cstheme="minorHAnsi"/>
          <w:i/>
          <w:sz w:val="18"/>
          <w:szCs w:val="18"/>
        </w:rPr>
        <w:t>завдяки</w:t>
      </w:r>
      <w:r w:rsidRPr="00440FD9">
        <w:rPr>
          <w:rFonts w:cstheme="minorHAnsi"/>
          <w:i/>
          <w:sz w:val="18"/>
          <w:szCs w:val="18"/>
        </w:rPr>
        <w:t xml:space="preserve"> збільшенн</w:t>
      </w:r>
      <w:r w:rsidR="00BD1637" w:rsidRPr="00440FD9">
        <w:rPr>
          <w:rFonts w:cstheme="minorHAnsi"/>
          <w:i/>
          <w:sz w:val="18"/>
          <w:szCs w:val="18"/>
        </w:rPr>
        <w:t>ю</w:t>
      </w:r>
      <w:r w:rsidRPr="00440FD9">
        <w:rPr>
          <w:rFonts w:cstheme="minorHAnsi"/>
          <w:i/>
          <w:sz w:val="18"/>
          <w:szCs w:val="18"/>
        </w:rPr>
        <w:t xml:space="preserve"> частки тих громадян, котрі не так полярно оцінюють своє ставлення до судів.</w:t>
      </w:r>
    </w:p>
    <w:p w:rsidR="00881EDC" w:rsidRPr="00440FD9" w:rsidRDefault="00881EDC">
      <w:pPr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7D25BB" w:rsidRPr="00440FD9" w:rsidRDefault="007D25BB" w:rsidP="00B354BF">
      <w:pPr>
        <w:spacing w:line="240" w:lineRule="auto"/>
        <w:rPr>
          <w:rFonts w:cstheme="minorHAnsi"/>
          <w:b/>
        </w:rPr>
      </w:pPr>
    </w:p>
    <w:p w:rsidR="00461591" w:rsidRPr="00440FD9" w:rsidRDefault="00461591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 xml:space="preserve">Які джерела інформації </w:t>
      </w:r>
      <w:r w:rsidRPr="00440FD9">
        <w:rPr>
          <w:rFonts w:cstheme="minorHAnsi"/>
          <w:b/>
          <w:u w:val="single"/>
        </w:rPr>
        <w:t>найбільше</w:t>
      </w:r>
      <w:r w:rsidRPr="00440FD9">
        <w:rPr>
          <w:rFonts w:cstheme="minorHAnsi"/>
          <w:b/>
        </w:rPr>
        <w:t xml:space="preserve"> (як позитивно, так і негативно) впливають на Ваш рівень довіри до суду?</w:t>
      </w:r>
    </w:p>
    <w:p w:rsidR="00461591" w:rsidRPr="00440FD9" w:rsidRDefault="00461591" w:rsidP="00B354BF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0995" cy="2796988"/>
            <wp:effectExtent l="19050" t="0" r="15005" b="3362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0E5B" w:rsidRPr="00440FD9" w:rsidRDefault="00B10E5B" w:rsidP="00B10E5B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«Четверта влада», родичі і знайомі, що мають досвід спілкування з судом, а також самі судові рішення є ключовими джерелами інформації, які найбільше впливають на рівень довіри до судів.</w:t>
      </w:r>
    </w:p>
    <w:p w:rsidR="007D25BB" w:rsidRPr="00440FD9" w:rsidRDefault="007D25BB" w:rsidP="00B354BF">
      <w:pPr>
        <w:spacing w:line="240" w:lineRule="auto"/>
        <w:rPr>
          <w:rFonts w:cstheme="minorHAnsi"/>
          <w:b/>
        </w:rPr>
      </w:pPr>
    </w:p>
    <w:p w:rsidR="00461591" w:rsidRPr="00440FD9" w:rsidRDefault="00452C5D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 xml:space="preserve">Чия діяльність сьогодні найбільше впливає на рівень довіри до суду в Україні? </w:t>
      </w:r>
    </w:p>
    <w:p w:rsidR="00452C5D" w:rsidRPr="00440FD9" w:rsidRDefault="00452C5D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7980" cy="2249326"/>
            <wp:effectExtent l="19050" t="0" r="2707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81EDC" w:rsidRPr="00440FD9" w:rsidRDefault="006C5E06" w:rsidP="006C5E06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Діяльність самих суддів є чинником, що найбільше впливає на рівень довіри до суду. На думку громадян, частіше цей вплив негативний, але в силах суддів позитивно впливати на довіру. Також </w:t>
      </w:r>
      <w:r w:rsidR="00CD22C7" w:rsidRPr="00440FD9">
        <w:rPr>
          <w:rFonts w:cstheme="minorHAnsi"/>
          <w:i/>
          <w:sz w:val="18"/>
          <w:szCs w:val="18"/>
        </w:rPr>
        <w:t>частіше</w:t>
      </w:r>
      <w:r w:rsidRPr="00440FD9">
        <w:rPr>
          <w:rFonts w:cstheme="minorHAnsi"/>
          <w:i/>
          <w:sz w:val="18"/>
          <w:szCs w:val="18"/>
        </w:rPr>
        <w:t xml:space="preserve"> позитивно</w:t>
      </w:r>
      <w:r w:rsidR="00CD22C7" w:rsidRPr="00440FD9">
        <w:rPr>
          <w:rFonts w:cstheme="minorHAnsi"/>
          <w:i/>
          <w:sz w:val="18"/>
          <w:szCs w:val="18"/>
        </w:rPr>
        <w:t>, ніж негативно</w:t>
      </w:r>
      <w:r w:rsidRPr="00440FD9">
        <w:rPr>
          <w:rFonts w:cstheme="minorHAnsi"/>
          <w:i/>
          <w:sz w:val="18"/>
          <w:szCs w:val="18"/>
        </w:rPr>
        <w:t xml:space="preserve"> впливають на довіру </w:t>
      </w:r>
      <w:r w:rsidR="00CD22C7" w:rsidRPr="00440FD9">
        <w:rPr>
          <w:rFonts w:cstheme="minorHAnsi"/>
          <w:i/>
          <w:sz w:val="18"/>
          <w:szCs w:val="18"/>
        </w:rPr>
        <w:t xml:space="preserve">громадян </w:t>
      </w:r>
      <w:r w:rsidRPr="00440FD9">
        <w:rPr>
          <w:rFonts w:cstheme="minorHAnsi"/>
          <w:i/>
          <w:sz w:val="18"/>
          <w:szCs w:val="18"/>
        </w:rPr>
        <w:t>до суду ЗМІ, громадськість</w:t>
      </w:r>
      <w:r w:rsidR="00CD22C7" w:rsidRPr="00440FD9">
        <w:rPr>
          <w:rFonts w:cstheme="minorHAnsi"/>
          <w:i/>
          <w:sz w:val="18"/>
          <w:szCs w:val="18"/>
        </w:rPr>
        <w:t xml:space="preserve"> і</w:t>
      </w:r>
      <w:r w:rsidRPr="00440FD9">
        <w:rPr>
          <w:rFonts w:cstheme="minorHAnsi"/>
          <w:i/>
          <w:sz w:val="18"/>
          <w:szCs w:val="18"/>
        </w:rPr>
        <w:t xml:space="preserve"> міжнародні організації.</w:t>
      </w:r>
    </w:p>
    <w:p w:rsidR="00881EDC" w:rsidRPr="00440FD9" w:rsidRDefault="00881EDC">
      <w:pPr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br w:type="page"/>
      </w:r>
    </w:p>
    <w:p w:rsidR="0077187F" w:rsidRPr="00440FD9" w:rsidRDefault="0077187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 xml:space="preserve">Що з переліченого могло б </w:t>
      </w:r>
      <w:r w:rsidRPr="00440FD9">
        <w:rPr>
          <w:rFonts w:cstheme="minorHAnsi"/>
          <w:b/>
          <w:u w:val="single"/>
        </w:rPr>
        <w:t>найбільш</w:t>
      </w:r>
      <w:r w:rsidRPr="00440FD9">
        <w:rPr>
          <w:rFonts w:cstheme="minorHAnsi"/>
          <w:b/>
        </w:rPr>
        <w:t xml:space="preserve"> позитивно вплинути на рівень довіри до суду в Україні?</w:t>
      </w:r>
    </w:p>
    <w:p w:rsidR="00881EDC" w:rsidRPr="00440FD9" w:rsidRDefault="00D7785D" w:rsidP="00BD1637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5504" cy="5633096"/>
            <wp:effectExtent l="19050" t="0" r="10496" b="5704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25BB" w:rsidRPr="00440FD9" w:rsidRDefault="00881EDC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На думку громадян, н</w:t>
      </w:r>
      <w:r w:rsidR="006C5E06" w:rsidRPr="00440FD9">
        <w:rPr>
          <w:rFonts w:cstheme="minorHAnsi"/>
          <w:i/>
          <w:sz w:val="18"/>
          <w:szCs w:val="18"/>
        </w:rPr>
        <w:t>айбільш позитивно на рівень довіри до суду в Україні</w:t>
      </w:r>
      <w:r w:rsidR="006C5E06" w:rsidRPr="00440FD9">
        <w:rPr>
          <w:rFonts w:cstheme="minorHAnsi"/>
          <w:b/>
        </w:rPr>
        <w:t xml:space="preserve"> </w:t>
      </w:r>
      <w:r w:rsidR="006C5E06" w:rsidRPr="00440FD9">
        <w:rPr>
          <w:rFonts w:cstheme="minorHAnsi"/>
          <w:i/>
          <w:sz w:val="18"/>
          <w:szCs w:val="18"/>
        </w:rPr>
        <w:t xml:space="preserve">можуть вплинути заходи щодо </w:t>
      </w:r>
      <w:r w:rsidR="00CD22C7" w:rsidRPr="00440FD9">
        <w:rPr>
          <w:rFonts w:cstheme="minorHAnsi"/>
          <w:i/>
          <w:sz w:val="18"/>
          <w:szCs w:val="18"/>
        </w:rPr>
        <w:t>притягнення ї</w:t>
      </w:r>
      <w:r w:rsidR="00986A2A" w:rsidRPr="00440FD9">
        <w:rPr>
          <w:rFonts w:cstheme="minorHAnsi"/>
          <w:i/>
          <w:sz w:val="18"/>
          <w:szCs w:val="18"/>
        </w:rPr>
        <w:t>х</w:t>
      </w:r>
      <w:r w:rsidR="00CD22C7" w:rsidRPr="00440FD9">
        <w:rPr>
          <w:rFonts w:cstheme="minorHAnsi"/>
          <w:i/>
          <w:sz w:val="18"/>
          <w:szCs w:val="18"/>
        </w:rPr>
        <w:t xml:space="preserve"> до відповідальності і </w:t>
      </w:r>
      <w:r w:rsidR="006C5E06" w:rsidRPr="00440FD9">
        <w:rPr>
          <w:rFonts w:cstheme="minorHAnsi"/>
          <w:i/>
          <w:sz w:val="18"/>
          <w:szCs w:val="18"/>
        </w:rPr>
        <w:t xml:space="preserve">звільнення недоброчесних суддів та </w:t>
      </w:r>
      <w:r w:rsidR="00CD22C7" w:rsidRPr="00440FD9">
        <w:rPr>
          <w:rFonts w:cstheme="minorHAnsi"/>
          <w:i/>
          <w:sz w:val="18"/>
          <w:szCs w:val="18"/>
        </w:rPr>
        <w:t>подолання кругової поруки</w:t>
      </w:r>
      <w:r w:rsidR="006C5E06" w:rsidRPr="00440FD9">
        <w:rPr>
          <w:rFonts w:cstheme="minorHAnsi"/>
          <w:i/>
          <w:sz w:val="18"/>
          <w:szCs w:val="18"/>
        </w:rPr>
        <w:t>.</w:t>
      </w:r>
    </w:p>
    <w:p w:rsidR="00071936" w:rsidRPr="00440FD9" w:rsidRDefault="00071936" w:rsidP="00CD22C7">
      <w:pPr>
        <w:spacing w:line="240" w:lineRule="auto"/>
        <w:jc w:val="both"/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071936" w:rsidRPr="00440FD9" w:rsidRDefault="00071936" w:rsidP="00B354BF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lastRenderedPageBreak/>
        <w:t>Реформа</w:t>
      </w:r>
      <w:r w:rsidR="00806545" w:rsidRPr="00440FD9">
        <w:rPr>
          <w:rFonts w:asciiTheme="minorHAnsi" w:hAnsiTheme="minorHAnsi" w:cstheme="minorHAnsi"/>
        </w:rPr>
        <w:t xml:space="preserve">: </w:t>
      </w:r>
      <w:r w:rsidR="00B354BF" w:rsidRPr="00440FD9">
        <w:rPr>
          <w:rFonts w:asciiTheme="minorHAnsi" w:hAnsiTheme="minorHAnsi" w:cstheme="minorHAnsi"/>
        </w:rPr>
        <w:t>оцінка успішності</w:t>
      </w:r>
    </w:p>
    <w:p w:rsidR="00071936" w:rsidRPr="00440FD9" w:rsidRDefault="00071936" w:rsidP="00B354BF">
      <w:pPr>
        <w:spacing w:line="240" w:lineRule="auto"/>
        <w:rPr>
          <w:rFonts w:cstheme="minorHAnsi"/>
          <w:b/>
        </w:rPr>
      </w:pPr>
    </w:p>
    <w:p w:rsidR="0033169A" w:rsidRPr="00440FD9" w:rsidRDefault="0033169A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Як Ви оцінюєте теперішній стан судової реформи?</w:t>
      </w:r>
    </w:p>
    <w:p w:rsidR="0033169A" w:rsidRPr="00440FD9" w:rsidRDefault="0033169A" w:rsidP="00B354BF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7980" cy="3833635"/>
            <wp:effectExtent l="19050" t="0" r="27070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169A" w:rsidRPr="00440FD9" w:rsidRDefault="00CD22C7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Майже половина респондентів вважають, що судову реформу потрібно починати заново.</w:t>
      </w:r>
    </w:p>
    <w:p w:rsidR="0033169A" w:rsidRPr="00440FD9" w:rsidRDefault="0033169A" w:rsidP="00B354BF">
      <w:pPr>
        <w:spacing w:line="240" w:lineRule="auto"/>
        <w:rPr>
          <w:rFonts w:cstheme="minorHAnsi"/>
          <w:b/>
        </w:rPr>
      </w:pP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Як Ви оцінюєте досягнуті результати судової реформи?</w:t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D22C7" w:rsidRPr="00440FD9" w:rsidRDefault="00CD22C7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Лише 13% респондентів оцінюють результати судової реформи позитивно. Це стільки ж скільки довіряють судам. Водночас майже третина опитаних не змогла дати оцінку досягнутим результатам реформи.</w:t>
      </w:r>
    </w:p>
    <w:p w:rsidR="00BD1637" w:rsidRPr="00440FD9" w:rsidRDefault="00BD1637">
      <w:pPr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Реалізацію чиїх інтересів найбільше забезпечила судова реформа?</w:t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D22C7" w:rsidRPr="00440FD9" w:rsidRDefault="00BD1637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На думку</w:t>
      </w:r>
      <w:r w:rsidR="00CD22C7" w:rsidRPr="00440FD9">
        <w:rPr>
          <w:rFonts w:cstheme="minorHAnsi"/>
          <w:i/>
          <w:sz w:val="18"/>
          <w:szCs w:val="18"/>
        </w:rPr>
        <w:t xml:space="preserve"> більшості громадян</w:t>
      </w:r>
      <w:r w:rsidRPr="00440FD9">
        <w:rPr>
          <w:rFonts w:cstheme="minorHAnsi"/>
          <w:i/>
          <w:sz w:val="18"/>
          <w:szCs w:val="18"/>
        </w:rPr>
        <w:t>,</w:t>
      </w:r>
      <w:r w:rsidR="00CD22C7" w:rsidRPr="00440FD9">
        <w:rPr>
          <w:rFonts w:cstheme="minorHAnsi"/>
          <w:i/>
          <w:sz w:val="18"/>
          <w:szCs w:val="18"/>
        </w:rPr>
        <w:t xml:space="preserve"> найбільше вигод від реформи отримали політичні еліти/олігархи.</w:t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Чи бачите Ви успіхи в очищенні суддівського корпусу?</w:t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1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7057" w:rsidRPr="00440FD9" w:rsidRDefault="00657057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Третина респондентів бачать успіхи в очищенні суддівського корпусу, проте ці успіхи є поодинокими. При цьому майже половина опитаних вважає, що очищення не відбувається взагалі.</w:t>
      </w:r>
    </w:p>
    <w:p w:rsidR="00657057" w:rsidRPr="00440FD9" w:rsidRDefault="00657057" w:rsidP="00B354BF">
      <w:pPr>
        <w:spacing w:line="240" w:lineRule="auto"/>
        <w:rPr>
          <w:rFonts w:cstheme="minorHAnsi"/>
          <w:b/>
        </w:rPr>
      </w:pPr>
    </w:p>
    <w:p w:rsidR="00357769" w:rsidRPr="00440FD9" w:rsidRDefault="00357769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</w:p>
    <w:p w:rsidR="00357769" w:rsidRPr="00440FD9" w:rsidRDefault="00357769" w:rsidP="00B354BF">
      <w:pPr>
        <w:spacing w:line="240" w:lineRule="auto"/>
        <w:rPr>
          <w:rFonts w:cstheme="minorHAnsi"/>
          <w:b/>
        </w:rPr>
      </w:pPr>
    </w:p>
    <w:p w:rsidR="004D3F7E" w:rsidRPr="00440FD9" w:rsidRDefault="004D3F7E" w:rsidP="00B354BF">
      <w:pPr>
        <w:spacing w:line="240" w:lineRule="auto"/>
        <w:rPr>
          <w:rFonts w:cstheme="minorHAnsi"/>
          <w:b/>
        </w:rPr>
        <w:sectPr w:rsidR="004D3F7E" w:rsidRPr="00440FD9" w:rsidSect="00881EDC">
          <w:footerReference w:type="even" r:id="rId23"/>
          <w:footerReference w:type="default" r:id="rId24"/>
          <w:pgSz w:w="11906" w:h="16838"/>
          <w:pgMar w:top="850" w:right="850" w:bottom="850" w:left="1417" w:header="708" w:footer="126" w:gutter="0"/>
          <w:cols w:space="708"/>
          <w:titlePg/>
          <w:docGrid w:linePitch="360"/>
        </w:sectPr>
      </w:pP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Чи стали судді більш НЕЗАЛЕЖНИМИ за останні три роки?</w:t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2968642" cy="2102631"/>
            <wp:effectExtent l="19050" t="0" r="22208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Чи стали судді більш ДОБРОЧЕСНИМИ за останні три роки?</w:t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  <w:sectPr w:rsidR="004D3F7E" w:rsidRPr="00440FD9" w:rsidSect="004D3F7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3066948" cy="2102631"/>
            <wp:effectExtent l="19050" t="0" r="19152" b="0"/>
            <wp:docPr id="1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57057" w:rsidRPr="00440FD9" w:rsidRDefault="00657057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Переважна </w:t>
      </w:r>
      <w:r w:rsidR="00BD1637" w:rsidRPr="00440FD9">
        <w:rPr>
          <w:rFonts w:cstheme="minorHAnsi"/>
          <w:i/>
          <w:sz w:val="18"/>
          <w:szCs w:val="18"/>
        </w:rPr>
        <w:t>частина</w:t>
      </w:r>
      <w:r w:rsidRPr="00440FD9">
        <w:rPr>
          <w:rFonts w:cstheme="minorHAnsi"/>
          <w:i/>
          <w:sz w:val="18"/>
          <w:szCs w:val="18"/>
        </w:rPr>
        <w:t xml:space="preserve"> респондентів вважає, що ситуація із незалежністю і доброчесністю суддів або не покращилася, або навіть стала гіршою.</w:t>
      </w:r>
    </w:p>
    <w:p w:rsidR="00BB30A1" w:rsidRPr="00440FD9" w:rsidRDefault="00BB30A1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357769" w:rsidRPr="00440FD9" w:rsidRDefault="00357769" w:rsidP="00B354BF">
      <w:pPr>
        <w:spacing w:line="240" w:lineRule="auto"/>
        <w:rPr>
          <w:rFonts w:cstheme="minorHAnsi"/>
          <w:b/>
        </w:rPr>
      </w:pPr>
    </w:p>
    <w:p w:rsidR="00657057" w:rsidRPr="00440FD9" w:rsidRDefault="00657057" w:rsidP="00B354BF">
      <w:pPr>
        <w:spacing w:line="240" w:lineRule="auto"/>
        <w:rPr>
          <w:rFonts w:cstheme="minorHAnsi"/>
          <w:b/>
        </w:rPr>
        <w:sectPr w:rsidR="00657057" w:rsidRPr="00440FD9" w:rsidSect="004D3F7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 xml:space="preserve">Чи підтримуєте Ви створення </w:t>
      </w:r>
      <w:r w:rsidR="004601C0" w:rsidRPr="00440FD9">
        <w:rPr>
          <w:rFonts w:cstheme="minorHAnsi"/>
          <w:b/>
        </w:rPr>
        <w:t>ВИЩОГО АНТИКОРУПЦІЙНОГО СУДУ</w:t>
      </w:r>
      <w:r w:rsidRPr="00440FD9">
        <w:rPr>
          <w:rFonts w:cstheme="minorHAnsi"/>
          <w:b/>
        </w:rPr>
        <w:t>, до якого нещодавно призначили суддів?</w:t>
      </w: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2658997" cy="1447393"/>
            <wp:effectExtent l="19050" t="0" r="27053" b="407"/>
            <wp:docPr id="2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 xml:space="preserve">Чи підтримуєте Ви створення </w:t>
      </w:r>
      <w:r w:rsidR="004601C0" w:rsidRPr="00440FD9">
        <w:rPr>
          <w:rFonts w:cstheme="minorHAnsi"/>
          <w:b/>
        </w:rPr>
        <w:t>ВИЩОГО СУДУ З ПИТАНЬ ІНТЕЛЕКТУАЛЬНОЇ ВЛАСНОСТІ</w:t>
      </w:r>
      <w:r w:rsidRPr="00440FD9">
        <w:rPr>
          <w:rFonts w:cstheme="minorHAnsi"/>
          <w:b/>
        </w:rPr>
        <w:t>, до якого зараз триває конкурс?</w:t>
      </w: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2705100" cy="1447393"/>
            <wp:effectExtent l="19050" t="0" r="19050" b="407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57769" w:rsidRPr="00440FD9" w:rsidRDefault="00357769" w:rsidP="00B354BF">
      <w:pPr>
        <w:spacing w:line="240" w:lineRule="auto"/>
        <w:rPr>
          <w:rFonts w:cstheme="minorHAnsi"/>
          <w:b/>
        </w:rPr>
        <w:sectPr w:rsidR="00357769" w:rsidRPr="00440FD9" w:rsidSect="0035776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657057" w:rsidRPr="00440FD9" w:rsidRDefault="00657057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Серед респондентів удвічі більше тих, хто підтримує створення Вищого антикорупційного суду і Вищого суду з питань інтелектуальної власності, ніж тих, хто не підтримує. Однак велика частка тих, хто не розуміє, для чого вони потрібні.</w:t>
      </w:r>
    </w:p>
    <w:p w:rsidR="0054147E" w:rsidRPr="00440FD9" w:rsidRDefault="0054147E">
      <w:pPr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br w:type="page"/>
      </w:r>
    </w:p>
    <w:p w:rsidR="0054147E" w:rsidRPr="00440FD9" w:rsidRDefault="0054147E" w:rsidP="005414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440FD9">
        <w:rPr>
          <w:rFonts w:eastAsia="Times New Roman" w:cstheme="minorHAnsi"/>
          <w:b/>
          <w:sz w:val="24"/>
          <w:szCs w:val="24"/>
          <w:lang w:eastAsia="ru-RU"/>
        </w:rPr>
        <w:lastRenderedPageBreak/>
        <w:t>РЕГІОНАЛЬНІ ВІДМІННОСТІ</w:t>
      </w: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1. Чи мали Ви або Ваші близькі знайомі чи рідні досвід спілкування з судами протягом останніх 3-х років?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1760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я особисто мав(ла) такий досвід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9,0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мої близькі знайомі чи рідні мали такий досвід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24,9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Ні я, ні мої близькі такого досвіду не мали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65,7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63.4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відповіли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0,4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2. Як Ви вважаєте, що з переліченого існує в судовій системі?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51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Поширеність корупції серед суддів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61,8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56.0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55.3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Залежність суддів від політиків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48,5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57.2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Залежність суддів від олігархів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49,5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61.3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Ухвалення замовних рішень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38,1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Низький рівень професійних знань більшості суддів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16,6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Низький рівень моральності більшості суддів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31,6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37.7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Погана вмотивованість і незрозумілість судових рішень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13,8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Кругова порука в системі правосуддя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34,3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32.8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Незрозумілість і закритість судових процесів для пересічної людини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21,2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Небажання суддів йти на діалог із громадськістю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14,4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Складність і заплутаність судової системи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15,7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Брак інформації у ЗМІ про позитивну діяльність судів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6,3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Погана якість законів, які змушені застосовувати суди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9,7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3. Наскільки Ви обізнані з перебігом судової реформи?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Дуже добре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Дещо знаю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38,4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Майже нічого про неї не знаю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41,4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обізнаний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відповіли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4. Наскільки Ви довіряєте судам взагалі?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30,2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45,1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10,4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6.2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>
      <w:pPr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br w:type="page"/>
      </w: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5. Наскільки Ви довіряєте місцевим судам?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28,8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43,1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6. Наскільки Ви довіряєте апеляційним судам?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38,3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15,6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12.6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7. Наскільки Ви довіряєте Верховному Cуду?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34,9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19,3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15,5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13.3</w:t>
            </w:r>
          </w:p>
        </w:tc>
      </w:tr>
    </w:tbl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8. Наскільки Ви довіряєте Вищій кваліфікаційній комісії суддів, яка проводить конкурси на суддівські посади і переатестацію суддів?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31,3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14,4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tabs>
                <w:tab w:val="center" w:pos="742"/>
              </w:tabs>
              <w:spacing w:before="100" w:beforeAutospacing="1" w:after="0" w:line="240" w:lineRule="auto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ab/>
              <w:t>2,4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18.0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9. Наскільки Ви довіряєте Вищій раді правосуддя, яка вирішує питання дисциплінарної відповідальності суддів?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30,6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14,9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10. Які джерела інформації найбільше (як позитивно, так і негативно) впливають на Ваш рівень довіри до суду?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705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Власний досвід спілкування з судами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Досвід спілкування з судами Ваших родичів і знайомих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20,3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Публікації журналістів і блогерів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25,5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Рішення, які приймають судді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17,8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Виступи політиків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lastRenderedPageBreak/>
              <w:t>Публікації незалежних експертів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8,0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11. Чия діяльність сьогодні найбільш негативно впливає на рівень довіри до суду в Україні?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1606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Самих суддів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46,1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Політиків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Громадськості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6,9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ЗМІ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10,8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Органів правопорядку (прокуратури, слідчих органів тощо)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8,5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Міжнародних організацій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14,7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12. Чия діяльність сьогодні найбільш позитивно впливає на рівень довіри до суду в Україні?</w:t>
      </w:r>
    </w:p>
    <w:tbl>
      <w:tblPr>
        <w:tblW w:w="9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1107"/>
        <w:gridCol w:w="728"/>
        <w:gridCol w:w="880"/>
        <w:gridCol w:w="984"/>
        <w:gridCol w:w="652"/>
      </w:tblGrid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Самих суддів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22,1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22.9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26.9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Політиків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4,5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1.9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7.6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4.5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Громадськості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13,7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8.0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15.0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9.8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ЗМІ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15,1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15.8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16.1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7.8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17.3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Органів правопорядку (прокуратури, слідчих органів тощо)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4,9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2.5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4.1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Міжнародних організацій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4,8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4.4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6.1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3.5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34,9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45.5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27.5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39.1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30.4</w:t>
            </w:r>
          </w:p>
        </w:tc>
      </w:tr>
    </w:tbl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 xml:space="preserve">13. Що з переліченого могло б найбільш позитивно вплинути на рівень довіри до суду? </w:t>
      </w:r>
      <w:r w:rsidRPr="00440FD9">
        <w:rPr>
          <w:rFonts w:eastAsia="Times New Roman" w:cstheme="minorHAnsi"/>
          <w:b/>
        </w:rPr>
        <w:t>*</w:t>
      </w:r>
      <w:r w:rsidRPr="00440FD9">
        <w:rPr>
          <w:rFonts w:eastAsia="Times New Roman" w:cstheme="minorHAnsi"/>
          <w:b/>
          <w:color w:val="000000"/>
          <w:lang w:eastAsia="ru-RU"/>
        </w:rPr>
        <w:t> 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419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Очищення суддівського корпусу від недоброчесних суддів</w:t>
            </w:r>
          </w:p>
        </w:tc>
        <w:tc>
          <w:tcPr>
            <w:tcW w:w="0" w:type="auto"/>
            <w:vAlign w:val="center"/>
          </w:tcPr>
          <w:p w:rsidR="0054147E" w:rsidRPr="00BC262D" w:rsidRDefault="00BC262D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63.4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75.2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52.9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Припинення критики суддів з боку політиків, громадських діячів і ЗМІ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14,0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Проведення додаткових навчань для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14,5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Притягнення корумпованих суддів до кримінальної відповідальності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62,9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Подолання кругової поруки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36,6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Запровадження "електронного суду" (надання судових послуг через Інтернет)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17,2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Дебюрократизація судового процесу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17,5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Проведення роз'яснювальної кампанії для громадян щодо ролі суду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Негайне реагування відповідальних органів на дисциплінарні проступки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36,8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Забезпечення судів нормальними приміщеннями і умовами для роботи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Виховування поваги до суду змалечку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Поширення позитивної інформації про діяльність судів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Підвищення оплати праці суддів і працівників апарату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Запровадження суду присяжних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lastRenderedPageBreak/>
              <w:t>Запровадження виборності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54147E" w:rsidRPr="00440FD9">
              <w:rPr>
                <w:rFonts w:asciiTheme="minorHAnsi" w:hAnsiTheme="minorHAnsi" w:cstheme="minorHAnsi"/>
              </w:rPr>
              <w:t>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Збільшення кількості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Зменшення судових зборів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Належне виконання судових рішень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bCs/>
          <w:i/>
          <w:sz w:val="18"/>
          <w:szCs w:val="18"/>
          <w:lang w:eastAsia="uk-UA"/>
        </w:rPr>
      </w:pPr>
      <w:r w:rsidRPr="00440FD9">
        <w:rPr>
          <w:rFonts w:eastAsia="Times New Roman" w:cstheme="minorHAnsi"/>
          <w:bCs/>
          <w:i/>
          <w:sz w:val="18"/>
          <w:szCs w:val="18"/>
          <w:lang w:eastAsia="uk-UA"/>
        </w:rPr>
        <w:t>*Було можливо обирати декілька (не більше 5-ти) варіантів відповідей водночас</w:t>
      </w: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14. Як Ви оцінюєте теперішній стан судової реформи?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1562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Судову реформу треба починати заново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43,5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Треба дочекатися завершення розпочатої судової реформи та її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Систему правосуддя вже реформовано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Система правосуддя не потребувала і не потребує реформи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24,6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15. Як Ви оцінюєте досягнуті результати судової реформи?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позитивно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Більше позитивно, ніж негативно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11,3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Більше негативно, ніж позитивно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34,1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негативно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25,5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27,5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29.0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16. Реалізацію чиїх інтересів найбільше забезпечила судова реформа?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Народу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Політичних еліт / олігархів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52,1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52.5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Суддів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17,4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23,5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17. Чи бачите Ви успіхи в очищенні суддівського корпусу?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очищення відбувається ефективно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Є лише поодинокі успіхи в очищенні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Ні, очищення не відбувається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47,9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19,5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24.0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18. Чи стали судді більш незалежними за останні три роки?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повністю незалежними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більш незалежними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11,6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Ситуація не змінилася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46,0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Ні, вони стали більш залежними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20,3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20,2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21.9</w:t>
            </w:r>
          </w:p>
        </w:tc>
      </w:tr>
    </w:tbl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19. Чи стали судді більш доброчесними за останні три роки?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повністю доброчесними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більш доброчесними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9,8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Ситуація не змінилася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54,4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50.5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55.0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74.8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lastRenderedPageBreak/>
              <w:t>Ні, вони стали менш доброчесними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18,2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19.3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20. Чи підтримуєте Ви створення Вищого антикорупційного суду, до якого нещодавно призначили суддів?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Повністю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16,3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25,3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10,9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8,8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розумію, для чого він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16,6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24.2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21. Чи підтримуєте Ви створення Вищого суду з питань інтелектуальної власності, до якого зараз триває конкурс?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Повністю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16,1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розумію, для чого він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24,6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21,6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23.3</w:t>
            </w:r>
          </w:p>
        </w:tc>
      </w:tr>
    </w:tbl>
    <w:p w:rsidR="0054147E" w:rsidRPr="00440FD9" w:rsidRDefault="0054147E" w:rsidP="0054147E">
      <w:pPr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4147E" w:rsidRPr="00440FD9" w:rsidRDefault="0054147E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sectPr w:rsidR="0054147E" w:rsidRPr="00440FD9" w:rsidSect="004D3F7E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20" w:rsidRDefault="00703F20" w:rsidP="00B354BF">
      <w:pPr>
        <w:spacing w:after="0" w:line="240" w:lineRule="auto"/>
      </w:pPr>
      <w:r>
        <w:separator/>
      </w:r>
    </w:p>
  </w:endnote>
  <w:endnote w:type="continuationSeparator" w:id="0">
    <w:p w:rsidR="00703F20" w:rsidRDefault="00703F20" w:rsidP="00B3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0C3" w:rsidRDefault="000B2A2B" w:rsidP="005149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60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0C3" w:rsidRDefault="005860C3" w:rsidP="0051498F">
    <w:pPr>
      <w:pStyle w:val="a7"/>
      <w:ind w:right="360"/>
    </w:pPr>
  </w:p>
  <w:p w:rsidR="005860C3" w:rsidRDefault="005860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2209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5860C3" w:rsidRPr="00BD1637" w:rsidRDefault="000B2A2B">
        <w:pPr>
          <w:pStyle w:val="a7"/>
          <w:jc w:val="right"/>
          <w:rPr>
            <w:rFonts w:asciiTheme="minorHAnsi" w:hAnsiTheme="minorHAnsi" w:cstheme="minorHAnsi"/>
            <w:sz w:val="20"/>
          </w:rPr>
        </w:pPr>
        <w:r w:rsidRPr="00BD1637">
          <w:rPr>
            <w:rFonts w:asciiTheme="minorHAnsi" w:hAnsiTheme="minorHAnsi" w:cstheme="minorHAnsi"/>
            <w:sz w:val="20"/>
          </w:rPr>
          <w:fldChar w:fldCharType="begin"/>
        </w:r>
        <w:r w:rsidR="005860C3" w:rsidRPr="00BD1637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BD1637">
          <w:rPr>
            <w:rFonts w:asciiTheme="minorHAnsi" w:hAnsiTheme="minorHAnsi" w:cstheme="minorHAnsi"/>
            <w:sz w:val="20"/>
          </w:rPr>
          <w:fldChar w:fldCharType="separate"/>
        </w:r>
        <w:r w:rsidR="008A4645">
          <w:rPr>
            <w:rFonts w:asciiTheme="minorHAnsi" w:hAnsiTheme="minorHAnsi" w:cstheme="minorHAnsi"/>
            <w:noProof/>
            <w:sz w:val="20"/>
          </w:rPr>
          <w:t>2</w:t>
        </w:r>
        <w:r w:rsidRPr="00BD1637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5860C3" w:rsidRDefault="005860C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20" w:rsidRDefault="00703F20" w:rsidP="00B354BF">
      <w:pPr>
        <w:spacing w:after="0" w:line="240" w:lineRule="auto"/>
      </w:pPr>
      <w:r>
        <w:separator/>
      </w:r>
    </w:p>
  </w:footnote>
  <w:footnote w:type="continuationSeparator" w:id="0">
    <w:p w:rsidR="00703F20" w:rsidRDefault="00703F20" w:rsidP="00B354BF">
      <w:pPr>
        <w:spacing w:after="0" w:line="240" w:lineRule="auto"/>
      </w:pPr>
      <w:r>
        <w:continuationSeparator/>
      </w:r>
    </w:p>
  </w:footnote>
  <w:footnote w:id="1">
    <w:p w:rsidR="005860C3" w:rsidRPr="00440FD9" w:rsidRDefault="005860C3" w:rsidP="00440FD9">
      <w:pPr>
        <w:spacing w:after="120" w:line="240" w:lineRule="auto"/>
        <w:ind w:firstLine="284"/>
        <w:jc w:val="both"/>
        <w:rPr>
          <w:rFonts w:cstheme="minorHAnsi"/>
          <w:i/>
          <w:iCs/>
          <w:sz w:val="18"/>
          <w:szCs w:val="18"/>
        </w:rPr>
      </w:pPr>
      <w:r w:rsidRPr="00CD053F">
        <w:rPr>
          <w:rStyle w:val="af4"/>
          <w:rFonts w:cstheme="minorHAnsi"/>
          <w:sz w:val="16"/>
          <w:szCs w:val="18"/>
        </w:rPr>
        <w:footnoteRef/>
      </w:r>
      <w:r w:rsidRPr="00CD053F">
        <w:rPr>
          <w:rFonts w:cstheme="minorHAnsi"/>
          <w:sz w:val="16"/>
          <w:szCs w:val="18"/>
        </w:rPr>
        <w:t xml:space="preserve"> </w:t>
      </w:r>
      <w:r w:rsidRPr="00CD053F">
        <w:rPr>
          <w:rStyle w:val="ad"/>
          <w:rFonts w:cstheme="minorHAnsi"/>
          <w:sz w:val="16"/>
          <w:szCs w:val="18"/>
        </w:rPr>
        <w:t xml:space="preserve">Для порівняння наводяться дані загальнонаціонального опитування </w:t>
      </w:r>
      <w:r w:rsidRPr="00CD053F">
        <w:rPr>
          <w:rFonts w:cstheme="minorHAnsi"/>
          <w:i/>
          <w:sz w:val="16"/>
          <w:szCs w:val="18"/>
        </w:rPr>
        <w:t xml:space="preserve"> населення України, проведеного Фондом «Демократичні ініціативи» імені Ілька Кучеріва та Київським міжнародним інститутом соціології з 15 по 25 грудня 2015 року для Центру політико-правових реформ, а також з інших опитувань, проведених Фондом з партнерами</w:t>
      </w:r>
      <w:r w:rsidRPr="00CD053F">
        <w:rPr>
          <w:rFonts w:cstheme="minorHAnsi"/>
          <w:i/>
          <w:iCs/>
          <w:sz w:val="16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524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AE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BAB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F4C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C28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C2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D0A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E7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0C9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707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CAFEEC0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43097956"/>
    <w:multiLevelType w:val="multilevel"/>
    <w:tmpl w:val="424E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21"/>
    <w:rsid w:val="00011FE5"/>
    <w:rsid w:val="00050084"/>
    <w:rsid w:val="00071936"/>
    <w:rsid w:val="000A323A"/>
    <w:rsid w:val="000B2A2B"/>
    <w:rsid w:val="000D2002"/>
    <w:rsid w:val="001B5682"/>
    <w:rsid w:val="001F4A61"/>
    <w:rsid w:val="0024745D"/>
    <w:rsid w:val="0026207F"/>
    <w:rsid w:val="002D24D7"/>
    <w:rsid w:val="0033169A"/>
    <w:rsid w:val="003472F7"/>
    <w:rsid w:val="00357769"/>
    <w:rsid w:val="003B4D21"/>
    <w:rsid w:val="00440FD9"/>
    <w:rsid w:val="00447E7F"/>
    <w:rsid w:val="00452C5D"/>
    <w:rsid w:val="004601C0"/>
    <w:rsid w:val="00461591"/>
    <w:rsid w:val="00491789"/>
    <w:rsid w:val="004962DD"/>
    <w:rsid w:val="004D3F7E"/>
    <w:rsid w:val="00507FB7"/>
    <w:rsid w:val="0051498F"/>
    <w:rsid w:val="0054147E"/>
    <w:rsid w:val="005860C3"/>
    <w:rsid w:val="00637E19"/>
    <w:rsid w:val="00657057"/>
    <w:rsid w:val="006A72C0"/>
    <w:rsid w:val="006C22E0"/>
    <w:rsid w:val="006C5E06"/>
    <w:rsid w:val="00703F20"/>
    <w:rsid w:val="00713F81"/>
    <w:rsid w:val="00752B38"/>
    <w:rsid w:val="0077187F"/>
    <w:rsid w:val="00796115"/>
    <w:rsid w:val="007D25BB"/>
    <w:rsid w:val="00806545"/>
    <w:rsid w:val="00881EDC"/>
    <w:rsid w:val="008A4645"/>
    <w:rsid w:val="008D17CA"/>
    <w:rsid w:val="00982A54"/>
    <w:rsid w:val="0098357C"/>
    <w:rsid w:val="00986A2A"/>
    <w:rsid w:val="0099239B"/>
    <w:rsid w:val="00AF7B9A"/>
    <w:rsid w:val="00B10E5B"/>
    <w:rsid w:val="00B141CE"/>
    <w:rsid w:val="00B174AD"/>
    <w:rsid w:val="00B354BF"/>
    <w:rsid w:val="00B63F16"/>
    <w:rsid w:val="00BA0677"/>
    <w:rsid w:val="00BB30A1"/>
    <w:rsid w:val="00BC262D"/>
    <w:rsid w:val="00BD1637"/>
    <w:rsid w:val="00BD25A2"/>
    <w:rsid w:val="00C74D2B"/>
    <w:rsid w:val="00CA576B"/>
    <w:rsid w:val="00CD053F"/>
    <w:rsid w:val="00CD22C7"/>
    <w:rsid w:val="00D5750A"/>
    <w:rsid w:val="00D7785D"/>
    <w:rsid w:val="00DC55FA"/>
    <w:rsid w:val="00E727AE"/>
    <w:rsid w:val="00E80418"/>
    <w:rsid w:val="00EB65B6"/>
    <w:rsid w:val="00F15003"/>
    <w:rsid w:val="00F221B8"/>
    <w:rsid w:val="00F57AC7"/>
    <w:rsid w:val="00F72D6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59439-FAFA-4BF5-9F80-3CDD9A7D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9B"/>
  </w:style>
  <w:style w:type="paragraph" w:styleId="1">
    <w:name w:val="heading 1"/>
    <w:basedOn w:val="a"/>
    <w:next w:val="a"/>
    <w:link w:val="10"/>
    <w:uiPriority w:val="9"/>
    <w:qFormat/>
    <w:rsid w:val="00461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4D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46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1591"/>
    <w:rPr>
      <w:rFonts w:ascii="Tahoma" w:hAnsi="Tahoma" w:cs="Tahoma"/>
      <w:sz w:val="16"/>
      <w:szCs w:val="16"/>
    </w:rPr>
  </w:style>
  <w:style w:type="paragraph" w:customStyle="1" w:styleId="11">
    <w:name w:val="Звичайний1"/>
    <w:rsid w:val="00806545"/>
    <w:pPr>
      <w:spacing w:after="0"/>
    </w:pPr>
    <w:rPr>
      <w:rFonts w:ascii="Arial" w:eastAsia="Arial" w:hAnsi="Arial" w:cs="Arial"/>
      <w:color w:val="000000"/>
      <w:lang w:eastAsia="uk-UA"/>
    </w:rPr>
  </w:style>
  <w:style w:type="paragraph" w:styleId="a7">
    <w:name w:val="footer"/>
    <w:basedOn w:val="a"/>
    <w:link w:val="a8"/>
    <w:uiPriority w:val="99"/>
    <w:unhideWhenUsed/>
    <w:rsid w:val="00806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Нижній колонтитул Знак"/>
    <w:basedOn w:val="a0"/>
    <w:link w:val="a7"/>
    <w:uiPriority w:val="99"/>
    <w:rsid w:val="0080654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806545"/>
  </w:style>
  <w:style w:type="paragraph" w:styleId="aa">
    <w:name w:val="header"/>
    <w:basedOn w:val="a"/>
    <w:link w:val="ab"/>
    <w:uiPriority w:val="99"/>
    <w:semiHidden/>
    <w:unhideWhenUsed/>
    <w:rsid w:val="00B35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B354BF"/>
  </w:style>
  <w:style w:type="paragraph" w:customStyle="1" w:styleId="4">
    <w:name w:val="Стиль4"/>
    <w:basedOn w:val="a"/>
    <w:autoRedefine/>
    <w:qFormat/>
    <w:rsid w:val="0054147E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54147E"/>
    <w:pPr>
      <w:widowControl w:val="0"/>
      <w:numPr>
        <w:numId w:val="1"/>
      </w:numPr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c">
    <w:name w:val="Normal (Web)"/>
    <w:basedOn w:val="a"/>
    <w:uiPriority w:val="99"/>
    <w:unhideWhenUsed/>
    <w:rsid w:val="0054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Emphasis"/>
    <w:uiPriority w:val="20"/>
    <w:qFormat/>
    <w:rsid w:val="0054147E"/>
    <w:rPr>
      <w:i/>
      <w:iCs/>
    </w:rPr>
  </w:style>
  <w:style w:type="character" w:styleId="ae">
    <w:name w:val="Strong"/>
    <w:uiPriority w:val="22"/>
    <w:qFormat/>
    <w:rsid w:val="0054147E"/>
    <w:rPr>
      <w:b/>
      <w:bCs/>
    </w:rPr>
  </w:style>
  <w:style w:type="paragraph" w:styleId="af">
    <w:name w:val="List Paragraph"/>
    <w:basedOn w:val="a"/>
    <w:uiPriority w:val="34"/>
    <w:qFormat/>
    <w:rsid w:val="0054147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5414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4147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51498F"/>
    <w:pPr>
      <w:spacing w:after="0" w:line="240" w:lineRule="auto"/>
    </w:pPr>
    <w:rPr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5149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1498F"/>
    <w:rPr>
      <w:vertAlign w:val="superscript"/>
    </w:rPr>
  </w:style>
  <w:style w:type="character" w:customStyle="1" w:styleId="ams">
    <w:name w:val="ams"/>
    <w:basedOn w:val="a0"/>
    <w:rsid w:val="0051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3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15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88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87737">
                                                                          <w:marLeft w:val="0"/>
                                                                          <w:marRight w:val="12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89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01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26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12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2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61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62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27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1903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009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419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2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33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855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98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80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5968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005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01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004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9413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72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058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180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331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0138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28" Type="http://schemas.openxmlformats.org/officeDocument/2006/relationships/chart" Target="charts/chart1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6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/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1">
                  <c:v>Ні</c:v>
                </c:pt>
                <c:pt idx="2">
                  <c:v>Так, мої близькі знайомі чи рідні мали такий досвід</c:v>
                </c:pt>
                <c:pt idx="3">
                  <c:v>Так, я особисто мав (мала) такий досвід</c:v>
                </c:pt>
                <c:pt idx="4">
                  <c:v>Не відповіли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0.65700000000000125</c:v>
                </c:pt>
                <c:pt idx="2">
                  <c:v>0.24900000000000028</c:v>
                </c:pt>
                <c:pt idx="3">
                  <c:v>9.0000000000000066E-2</c:v>
                </c:pt>
                <c:pt idx="4">
                  <c:v>4.0000000000000079E-3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sz="8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FF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>
                <a:solidFill>
                  <a:srgbClr val="FF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rgbClr val="FF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ВАЖКО ВІДПОВІСТИ</c:v>
                </c:pt>
                <c:pt idx="1">
                  <c:v>Система правосуддя не потребувала і не потребує реформи</c:v>
                </c:pt>
                <c:pt idx="2">
                  <c:v>Систему правосуддя уже реформовано</c:v>
                </c:pt>
                <c:pt idx="3">
                  <c:v>Треба дочекатися завершення розпочатої судової реформи та її результатів</c:v>
                </c:pt>
                <c:pt idx="4">
                  <c:v>Судову реформу треба починати заново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0.24600000000000025</c:v>
                </c:pt>
                <c:pt idx="1">
                  <c:v>3.500000000000001E-2</c:v>
                </c:pt>
                <c:pt idx="2">
                  <c:v>5.9000000000000087E-2</c:v>
                </c:pt>
                <c:pt idx="3">
                  <c:v>0.22500000000000001</c:v>
                </c:pt>
                <c:pt idx="4">
                  <c:v>0.4350000000000005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2934912"/>
        <c:axId val="1879584672"/>
      </c:barChart>
      <c:catAx>
        <c:axId val="232934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1879584672"/>
        <c:crosses val="autoZero"/>
        <c:auto val="1"/>
        <c:lblAlgn val="ctr"/>
        <c:lblOffset val="100"/>
        <c:noMultiLvlLbl val="0"/>
      </c:catAx>
      <c:valAx>
        <c:axId val="1879584672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32934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Цілком негативно</c:v>
                </c:pt>
                <c:pt idx="1">
                  <c:v>Більше негативно, ніж позитивно</c:v>
                </c:pt>
                <c:pt idx="2">
                  <c:v>Більше позитивно, ніж  негативно</c:v>
                </c:pt>
                <c:pt idx="3">
                  <c:v>Цілком позитивно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0.255</c:v>
                </c:pt>
                <c:pt idx="1">
                  <c:v>0.34100000000000008</c:v>
                </c:pt>
                <c:pt idx="2">
                  <c:v>0.113</c:v>
                </c:pt>
                <c:pt idx="3">
                  <c:v>1.4999999999999998E-2</c:v>
                </c:pt>
                <c:pt idx="4">
                  <c:v>0.27500000000000002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1">
                  <c:v>Політичних еліт/олігархів</c:v>
                </c:pt>
                <c:pt idx="2">
                  <c:v>Суддів</c:v>
                </c:pt>
                <c:pt idx="3">
                  <c:v>Народу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0.52100000000000002</c:v>
                </c:pt>
                <c:pt idx="2">
                  <c:v>0.17400000000000004</c:v>
                </c:pt>
                <c:pt idx="3">
                  <c:v>7.0000000000000021E-2</c:v>
                </c:pt>
                <c:pt idx="4">
                  <c:v>0.23500000000000001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1">
                  <c:v>Ні, очищення не відбувається</c:v>
                </c:pt>
                <c:pt idx="2">
                  <c:v>Є поодинокі успіхи в очищенні</c:v>
                </c:pt>
                <c:pt idx="3">
                  <c:v>Так, очищення відбувається ефективно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0.47900000000000031</c:v>
                </c:pt>
                <c:pt idx="2">
                  <c:v>0.31000000000000061</c:v>
                </c:pt>
                <c:pt idx="3">
                  <c:v>1.4999999999999998E-2</c:v>
                </c:pt>
                <c:pt idx="4">
                  <c:v>0.19500000000000001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Ні, вони стали більш залежними</c:v>
                </c:pt>
                <c:pt idx="1">
                  <c:v>Ситуація не змінилася</c:v>
                </c:pt>
                <c:pt idx="2">
                  <c:v>Так, вони стали більш незалежними</c:v>
                </c:pt>
                <c:pt idx="3">
                  <c:v>Так, вони стали повністю незалежними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0.20300000000000001</c:v>
                </c:pt>
                <c:pt idx="1">
                  <c:v>0.46</c:v>
                </c:pt>
                <c:pt idx="2">
                  <c:v>0.11600000000000002</c:v>
                </c:pt>
                <c:pt idx="3">
                  <c:v>1.9000000000000031E-2</c:v>
                </c:pt>
                <c:pt idx="4">
                  <c:v>0.20200000000000001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7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Ні, вони стали менш доброчесними</c:v>
                </c:pt>
                <c:pt idx="1">
                  <c:v>Ситуація не змінилася</c:v>
                </c:pt>
                <c:pt idx="2">
                  <c:v>Так, вони стали більш доброчесними</c:v>
                </c:pt>
                <c:pt idx="3">
                  <c:v>Так, вони стали повністю доброчесними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0.15300000000000025</c:v>
                </c:pt>
                <c:pt idx="1">
                  <c:v>0.54400000000000004</c:v>
                </c:pt>
                <c:pt idx="2">
                  <c:v>9.8000000000000212E-2</c:v>
                </c:pt>
                <c:pt idx="3">
                  <c:v>2.4E-2</c:v>
                </c:pt>
                <c:pt idx="4">
                  <c:v>0.18200000000000024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7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Зовсім не підтримую</c:v>
                </c:pt>
                <c:pt idx="1">
                  <c:v>Переважно не підтримую</c:v>
                </c:pt>
                <c:pt idx="2">
                  <c:v>Переважно підтримую</c:v>
                </c:pt>
                <c:pt idx="3">
                  <c:v>Повністю підтримую</c:v>
                </c:pt>
                <c:pt idx="4">
                  <c:v>Не розумію, для чого він / 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8.8000000000000064E-2</c:v>
                </c:pt>
                <c:pt idx="1">
                  <c:v>0.10900000000000012</c:v>
                </c:pt>
                <c:pt idx="2">
                  <c:v>0.253</c:v>
                </c:pt>
                <c:pt idx="3">
                  <c:v>0.16300000000000001</c:v>
                </c:pt>
                <c:pt idx="4">
                  <c:v>0.38600000000000056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59479807732799"/>
          <c:y val="2.2769268837629052E-2"/>
          <c:w val="0.33775462169202436"/>
          <c:h val="0.97294702866354643"/>
        </c:manualLayout>
      </c:layout>
      <c:overlay val="0"/>
      <c:txPr>
        <a:bodyPr/>
        <a:lstStyle/>
        <a:p>
          <a:pPr>
            <a:defRPr sz="6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Зовсім не підтримую</c:v>
                </c:pt>
                <c:pt idx="1">
                  <c:v>Переважно не підтримую</c:v>
                </c:pt>
                <c:pt idx="2">
                  <c:v>Переважно підтримую</c:v>
                </c:pt>
                <c:pt idx="3">
                  <c:v>Повністю підтримую</c:v>
                </c:pt>
                <c:pt idx="4">
                  <c:v>Не розумію, для чого він / 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7.8000000000000014E-2</c:v>
                </c:pt>
                <c:pt idx="1">
                  <c:v>7.3000000000000009E-2</c:v>
                </c:pt>
                <c:pt idx="2">
                  <c:v>0.22600000000000001</c:v>
                </c:pt>
                <c:pt idx="3">
                  <c:v>0.161</c:v>
                </c:pt>
                <c:pt idx="4">
                  <c:v>0.46200000000000002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975342870873564"/>
          <c:y val="0.13469734895774679"/>
          <c:w val="0.33207755720675824"/>
          <c:h val="0.84467245592593032"/>
        </c:manualLayout>
      </c:layout>
      <c:overlay val="0"/>
      <c:txPr>
        <a:bodyPr/>
        <a:lstStyle/>
        <a:p>
          <a:pPr>
            <a:defRPr sz="6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1718959609215589"/>
          <c:y val="4.3650793650793704E-2"/>
          <c:w val="0.51386496283725769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Брак інформації у ЗМІ про позитивну діяльність суддів</c:v>
                </c:pt>
                <c:pt idx="1">
                  <c:v>Погана якість законів, які змушені застосовувати судді</c:v>
                </c:pt>
                <c:pt idx="2">
                  <c:v>Погана вмотивованість і незрозумілість судових рішень</c:v>
                </c:pt>
                <c:pt idx="3">
                  <c:v>Небажання суддів йти на діалог з громадськістю</c:v>
                </c:pt>
                <c:pt idx="4">
                  <c:v>Складність і заплутаність судової системи</c:v>
                </c:pt>
                <c:pt idx="5">
                  <c:v>Низький рівень професійних знань більшості суддів</c:v>
                </c:pt>
                <c:pt idx="6">
                  <c:v>Незрозумілість і закритість судових процесів для пересічної людини</c:v>
                </c:pt>
                <c:pt idx="7">
                  <c:v>Низький рівень моральності більшості суддів</c:v>
                </c:pt>
                <c:pt idx="8">
                  <c:v>Кругова порука в судовій системі</c:v>
                </c:pt>
                <c:pt idx="9">
                  <c:v>Ухвалення замовних рішень</c:v>
                </c:pt>
                <c:pt idx="10">
                  <c:v>Залежність суддів від політиків</c:v>
                </c:pt>
                <c:pt idx="11">
                  <c:v>Залежність суддів від олігархів</c:v>
                </c:pt>
                <c:pt idx="12">
                  <c:v>Поширеність корупції серед суддів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6.3E-2</c:v>
                </c:pt>
                <c:pt idx="1">
                  <c:v>9.7000000000000003E-2</c:v>
                </c:pt>
                <c:pt idx="2">
                  <c:v>0.13800000000000001</c:v>
                </c:pt>
                <c:pt idx="3">
                  <c:v>0.14400000000000004</c:v>
                </c:pt>
                <c:pt idx="4">
                  <c:v>0.15700000000000033</c:v>
                </c:pt>
                <c:pt idx="5">
                  <c:v>0.16600000000000001</c:v>
                </c:pt>
                <c:pt idx="6">
                  <c:v>0.21200000000000024</c:v>
                </c:pt>
                <c:pt idx="7">
                  <c:v>0.31600000000000067</c:v>
                </c:pt>
                <c:pt idx="8">
                  <c:v>0.34300000000000008</c:v>
                </c:pt>
                <c:pt idx="9">
                  <c:v>0.38100000000000067</c:v>
                </c:pt>
                <c:pt idx="10">
                  <c:v>0.48500000000000032</c:v>
                </c:pt>
                <c:pt idx="11">
                  <c:v>0.49500000000000038</c:v>
                </c:pt>
                <c:pt idx="12">
                  <c:v>0.61800000000000122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Брак інформації у ЗМІ про позитивну діяльність суддів</c:v>
                </c:pt>
                <c:pt idx="1">
                  <c:v>Погана якість законів, які змушені застосовувати судді</c:v>
                </c:pt>
                <c:pt idx="2">
                  <c:v>Погана вмотивованість і незрозумілість судових рішень</c:v>
                </c:pt>
                <c:pt idx="3">
                  <c:v>Небажання суддів йти на діалог з громадськістю</c:v>
                </c:pt>
                <c:pt idx="4">
                  <c:v>Складність і заплутаність судової системи</c:v>
                </c:pt>
                <c:pt idx="5">
                  <c:v>Низький рівень професійних знань більшості суддів</c:v>
                </c:pt>
                <c:pt idx="6">
                  <c:v>Незрозумілість і закритість судових процесів для пересічної людини</c:v>
                </c:pt>
                <c:pt idx="7">
                  <c:v>Низький рівень моральності більшості суддів</c:v>
                </c:pt>
                <c:pt idx="8">
                  <c:v>Кругова порука в судовій системі</c:v>
                </c:pt>
                <c:pt idx="9">
                  <c:v>Ухвалення замовних рішень</c:v>
                </c:pt>
                <c:pt idx="10">
                  <c:v>Залежність суддів від політиків</c:v>
                </c:pt>
                <c:pt idx="11">
                  <c:v>Залежність суддів від олігархів</c:v>
                </c:pt>
                <c:pt idx="12">
                  <c:v>Поширеність корупції серед суддів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492352"/>
        <c:axId val="1756492896"/>
      </c:barChart>
      <c:catAx>
        <c:axId val="17564923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1756492896"/>
        <c:crosses val="autoZero"/>
        <c:auto val="1"/>
        <c:lblAlgn val="l"/>
        <c:lblOffset val="100"/>
        <c:noMultiLvlLbl val="0"/>
      </c:catAx>
      <c:valAx>
        <c:axId val="1756492896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one"/>
        <c:crossAx val="1756492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Зовсім не обізнаний</c:v>
                </c:pt>
                <c:pt idx="1">
                  <c:v>Майже нічого про неї не знаю</c:v>
                </c:pt>
                <c:pt idx="2">
                  <c:v>Дещо знаю</c:v>
                </c:pt>
                <c:pt idx="3">
                  <c:v>Дуже добре</c:v>
                </c:pt>
                <c:pt idx="4">
                  <c:v>Не відповіли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0.16</c:v>
                </c:pt>
                <c:pt idx="1">
                  <c:v>0.41000000000000031</c:v>
                </c:pt>
                <c:pt idx="2">
                  <c:v>0.38000000000000067</c:v>
                </c:pt>
                <c:pt idx="3">
                  <c:v>3.0000000000000002E-2</c:v>
                </c:pt>
                <c:pt idx="4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Зовсім не довіряю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-0.30000000000000032</c:v>
                </c:pt>
                <c:pt idx="1">
                  <c:v>-0.29000000000000031</c:v>
                </c:pt>
                <c:pt idx="2">
                  <c:v>-0.28000000000000008</c:v>
                </c:pt>
                <c:pt idx="3">
                  <c:v>-0.27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Переважно не довіряю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-0.45</c:v>
                </c:pt>
                <c:pt idx="1">
                  <c:v>-0.49000000000000032</c:v>
                </c:pt>
                <c:pt idx="2">
                  <c:v>-0.38000000000000045</c:v>
                </c:pt>
                <c:pt idx="3">
                  <c:v>-0.35000000000000031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довіряю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0.13</c:v>
                </c:pt>
                <c:pt idx="1">
                  <c:v>0.15000000000000019</c:v>
                </c:pt>
                <c:pt idx="2">
                  <c:v>0.16</c:v>
                </c:pt>
                <c:pt idx="3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Цілком довіряю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1.0000000000000005E-2</c:v>
                </c:pt>
                <c:pt idx="1">
                  <c:v>1.0000000000000005E-2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493440"/>
        <c:axId val="1756493984"/>
      </c:barChart>
      <c:catAx>
        <c:axId val="175649344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15875"/>
        </c:spPr>
        <c:crossAx val="1756493984"/>
        <c:crosses val="autoZero"/>
        <c:auto val="1"/>
        <c:lblAlgn val="ctr"/>
        <c:lblOffset val="100"/>
        <c:noMultiLvlLbl val="0"/>
      </c:catAx>
      <c:valAx>
        <c:axId val="1756493984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crossAx val="175649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Зовсім не довіряю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-0.27</c:v>
                </c:pt>
                <c:pt idx="1">
                  <c:v>-0.27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Переважно не довіряю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-0.31000000000000039</c:v>
                </c:pt>
                <c:pt idx="1">
                  <c:v>-0.31000000000000039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довіряю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0.15000000000000019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Цілком довіряю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2.0000000000000011E-2</c:v>
                </c:pt>
                <c:pt idx="1">
                  <c:v>3.0000000000000002E-2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56494528"/>
        <c:axId val="240622512"/>
      </c:barChart>
      <c:catAx>
        <c:axId val="175649452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low"/>
        <c:spPr>
          <a:ln w="22225"/>
        </c:spPr>
        <c:crossAx val="240622512"/>
        <c:crosses val="autoZero"/>
        <c:auto val="1"/>
        <c:lblAlgn val="ctr"/>
        <c:lblOffset val="100"/>
        <c:noMultiLvlLbl val="0"/>
      </c:catAx>
      <c:valAx>
        <c:axId val="24062251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one"/>
        <c:crossAx val="17564945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Зовсім не довіряю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-0.4</c:v>
                </c:pt>
                <c:pt idx="1">
                  <c:v>-0.46</c:v>
                </c:pt>
                <c:pt idx="2">
                  <c:v>-0.30000000000000032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Переважно не довіряю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-0.31000000000000039</c:v>
                </c:pt>
                <c:pt idx="1">
                  <c:v>-0.34</c:v>
                </c:pt>
                <c:pt idx="2">
                  <c:v>-0.45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довіряю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0.17</c:v>
                </c:pt>
                <c:pt idx="1">
                  <c:v>7.0000000000000021E-2</c:v>
                </c:pt>
                <c:pt idx="2">
                  <c:v>0.13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Цілком довіряю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2.0000000000000011E-2</c:v>
                </c:pt>
                <c:pt idx="1">
                  <c:v>1.0000000000000005E-2</c:v>
                </c:pt>
                <c:pt idx="2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19248"/>
        <c:axId val="240619792"/>
      </c:barChart>
      <c:catAx>
        <c:axId val="24061924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15875"/>
        </c:spPr>
        <c:crossAx val="240619792"/>
        <c:crosses val="autoZero"/>
        <c:auto val="1"/>
        <c:lblAlgn val="ctr"/>
        <c:lblOffset val="100"/>
        <c:noMultiLvlLbl val="0"/>
      </c:catAx>
      <c:valAx>
        <c:axId val="240619792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crossAx val="24061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718959609215589"/>
          <c:y val="4.3650793650793704E-2"/>
          <c:w val="0.51386496283725769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Важко відповісти</c:v>
                </c:pt>
                <c:pt idx="1">
                  <c:v>Виступи політиків</c:v>
                </c:pt>
                <c:pt idx="2">
                  <c:v>Власний досвід спілкування з судами</c:v>
                </c:pt>
                <c:pt idx="3">
                  <c:v>Публікації незалежних експертів</c:v>
                </c:pt>
                <c:pt idx="4">
                  <c:v>Рішення, які приймають судді</c:v>
                </c:pt>
                <c:pt idx="5">
                  <c:v>Досвід спілкування з судами родичів і знайомих</c:v>
                </c:pt>
                <c:pt idx="6">
                  <c:v>Публікації журналістів і блогерів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0.15400000000000025</c:v>
                </c:pt>
                <c:pt idx="1">
                  <c:v>5.3000000000000012E-2</c:v>
                </c:pt>
                <c:pt idx="2">
                  <c:v>7.6999999999999999E-2</c:v>
                </c:pt>
                <c:pt idx="3">
                  <c:v>8.0000000000000043E-2</c:v>
                </c:pt>
                <c:pt idx="4">
                  <c:v>0.17800000000000021</c:v>
                </c:pt>
                <c:pt idx="5">
                  <c:v>0.20300000000000001</c:v>
                </c:pt>
                <c:pt idx="6">
                  <c:v>0.255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20336"/>
        <c:axId val="240620880"/>
      </c:barChart>
      <c:catAx>
        <c:axId val="240620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240620880"/>
        <c:crosses val="autoZero"/>
        <c:auto val="1"/>
        <c:lblAlgn val="l"/>
        <c:lblOffset val="100"/>
        <c:noMultiLvlLbl val="0"/>
      </c:catAx>
      <c:valAx>
        <c:axId val="2406208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40620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Негативно</c:v>
                </c:pt>
              </c:strCache>
            </c:strRef>
          </c:tx>
          <c:spPr>
            <a:solidFill>
              <a:srgbClr val="FF0000"/>
            </a:solidFill>
            <a:effectLst>
              <a:outerShdw blurRad="50800" dist="50800" dir="5400000" algn="ctr" rotWithShape="0">
                <a:srgbClr val="000000">
                  <a:alpha val="47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8.48088092872053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Самих суддів</c:v>
                </c:pt>
                <c:pt idx="1">
                  <c:v>ЗМІ</c:v>
                </c:pt>
                <c:pt idx="2">
                  <c:v>Громадськості</c:v>
                </c:pt>
                <c:pt idx="3">
                  <c:v>Органів правопорядку (прокуратури, слідчих органів, тощо)</c:v>
                </c:pt>
                <c:pt idx="4">
                  <c:v>Міжнародних організацій</c:v>
                </c:pt>
                <c:pt idx="5">
                  <c:v>Політиків</c:v>
                </c:pt>
                <c:pt idx="6">
                  <c:v>ВАЖКО ВІДПОВІСТИ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-0.46</c:v>
                </c:pt>
                <c:pt idx="1">
                  <c:v>-0.11</c:v>
                </c:pt>
                <c:pt idx="2">
                  <c:v>-7.0000000000000021E-2</c:v>
                </c:pt>
                <c:pt idx="3">
                  <c:v>-9.0000000000000024E-2</c:v>
                </c:pt>
                <c:pt idx="4">
                  <c:v>-1.0000000000000005E-2</c:v>
                </c:pt>
                <c:pt idx="5">
                  <c:v>-0.12000000000000002</c:v>
                </c:pt>
                <c:pt idx="6">
                  <c:v>-0.15000000000000024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Позитивно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-2.2921299807352811E-3"/>
                  <c:y val="-3.9652246674441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Самих суддів</c:v>
                </c:pt>
                <c:pt idx="1">
                  <c:v>ЗМІ</c:v>
                </c:pt>
                <c:pt idx="2">
                  <c:v>Громадськості</c:v>
                </c:pt>
                <c:pt idx="3">
                  <c:v>Органів правопорядку (прокуратури, слідчих органів, тощо)</c:v>
                </c:pt>
                <c:pt idx="4">
                  <c:v>Міжнародних організацій</c:v>
                </c:pt>
                <c:pt idx="5">
                  <c:v>Політиків</c:v>
                </c:pt>
                <c:pt idx="6">
                  <c:v>ВАЖКО ВІДПОВІСТИ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0.22</c:v>
                </c:pt>
                <c:pt idx="1">
                  <c:v>0.15000000000000024</c:v>
                </c:pt>
                <c:pt idx="2">
                  <c:v>0.14000000000000001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0.35000000000000031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40621424"/>
        <c:axId val="232933280"/>
      </c:barChart>
      <c:catAx>
        <c:axId val="2406214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/>
            </a:pPr>
            <a:endParaRPr lang="uk-UA"/>
          </a:p>
        </c:txPr>
        <c:crossAx val="232933280"/>
        <c:crosses val="autoZero"/>
        <c:auto val="1"/>
        <c:lblAlgn val="ctr"/>
        <c:lblOffset val="100"/>
        <c:noMultiLvlLbl val="0"/>
      </c:catAx>
      <c:valAx>
        <c:axId val="23293328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one"/>
        <c:crossAx val="2406214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ВАЖКО ВІДПОВІСТИ</c:v>
                </c:pt>
                <c:pt idx="1">
                  <c:v>Збільшення кількості суддів</c:v>
                </c:pt>
                <c:pt idx="2">
                  <c:v>Підвищення оплати праці суддів і працівників апарату</c:v>
                </c:pt>
                <c:pt idx="3">
                  <c:v>Поширення позитивної інформації про діяльність судів</c:v>
                </c:pt>
                <c:pt idx="4">
                  <c:v>Виховування поваги до суду змалечку</c:v>
                </c:pt>
                <c:pt idx="5">
                  <c:v>Зменшення судових зборів</c:v>
                </c:pt>
                <c:pt idx="6">
                  <c:v>Належне виконання судових рішень</c:v>
                </c:pt>
                <c:pt idx="7">
                  <c:v>Запровадження виборності суддів </c:v>
                </c:pt>
                <c:pt idx="8">
                  <c:v>Забезпечення судів нормальними приміщеннями і умовами для роботи</c:v>
                </c:pt>
                <c:pt idx="9">
                  <c:v>Проведення роз'яснювальної кампанії для громадян щодо ролі суду</c:v>
                </c:pt>
                <c:pt idx="10">
                  <c:v>Припинення критики суддів з боку політиків, громадських діячів і ЗМІ</c:v>
                </c:pt>
                <c:pt idx="11">
                  <c:v>Проведення додаткових навчань для суддів</c:v>
                </c:pt>
                <c:pt idx="12">
                  <c:v>Запровадження електронного суду (надання судових послуг через інтернет)</c:v>
                </c:pt>
                <c:pt idx="13">
                  <c:v>Дебюрократизація судового процесу</c:v>
                </c:pt>
                <c:pt idx="14">
                  <c:v>Запровадження суду присяжних</c:v>
                </c:pt>
                <c:pt idx="15">
                  <c:v>Подолання кругової поруки</c:v>
                </c:pt>
                <c:pt idx="16">
                  <c:v>Негайне реагування відповідальних органів на дисциплінарні проступки суддів</c:v>
                </c:pt>
                <c:pt idx="17">
                  <c:v>Очищення суддівського корпусу від недоброчесних суддів</c:v>
                </c:pt>
                <c:pt idx="18">
                  <c:v>Притягнення корумпованих суддів до кримінальної відповідальності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>
                  <c:v>4.0000000000000022E-2</c:v>
                </c:pt>
                <c:pt idx="1">
                  <c:v>1.0000000000000005E-2</c:v>
                </c:pt>
                <c:pt idx="2">
                  <c:v>4.0000000000000022E-2</c:v>
                </c:pt>
                <c:pt idx="3">
                  <c:v>6.0000000000000032E-2</c:v>
                </c:pt>
                <c:pt idx="4">
                  <c:v>6.0000000000000032E-2</c:v>
                </c:pt>
                <c:pt idx="5">
                  <c:v>0.1</c:v>
                </c:pt>
                <c:pt idx="6">
                  <c:v>0.1</c:v>
                </c:pt>
                <c:pt idx="7">
                  <c:v>0.11</c:v>
                </c:pt>
                <c:pt idx="8">
                  <c:v>0.11</c:v>
                </c:pt>
                <c:pt idx="9">
                  <c:v>0.11</c:v>
                </c:pt>
                <c:pt idx="10">
                  <c:v>0.14000000000000001</c:v>
                </c:pt>
                <c:pt idx="11">
                  <c:v>0.15000000000000024</c:v>
                </c:pt>
                <c:pt idx="12">
                  <c:v>0.17</c:v>
                </c:pt>
                <c:pt idx="13">
                  <c:v>0.18000000000000024</c:v>
                </c:pt>
                <c:pt idx="14">
                  <c:v>0.18000000000000024</c:v>
                </c:pt>
                <c:pt idx="15">
                  <c:v>0.37000000000000038</c:v>
                </c:pt>
                <c:pt idx="16">
                  <c:v>0.37000000000000038</c:v>
                </c:pt>
                <c:pt idx="17">
                  <c:v>0.63000000000000111</c:v>
                </c:pt>
                <c:pt idx="18">
                  <c:v>0.63000000000000111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2933824"/>
        <c:axId val="232934368"/>
      </c:barChart>
      <c:catAx>
        <c:axId val="232933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232934368"/>
        <c:crosses val="autoZero"/>
        <c:auto val="1"/>
        <c:lblAlgn val="ctr"/>
        <c:lblOffset val="100"/>
        <c:noMultiLvlLbl val="0"/>
      </c:catAx>
      <c:valAx>
        <c:axId val="23293436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32933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EC29-FFDF-430E-A9E6-5AC000BC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12326</Words>
  <Characters>7026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Kuibida</dc:creator>
  <cp:lastModifiedBy>IRA</cp:lastModifiedBy>
  <cp:revision>2</cp:revision>
  <cp:lastPrinted>2019-07-11T11:46:00Z</cp:lastPrinted>
  <dcterms:created xsi:type="dcterms:W3CDTF">2019-07-12T09:51:00Z</dcterms:created>
  <dcterms:modified xsi:type="dcterms:W3CDTF">2019-07-12T09:51:00Z</dcterms:modified>
</cp:coreProperties>
</file>