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529" w:rsidRPr="006E7A0D" w:rsidRDefault="00417B43" w:rsidP="00057F3D">
      <w:pPr>
        <w:rPr>
          <w:lang w:val="uk-UA"/>
        </w:rPr>
      </w:pPr>
      <w:r w:rsidRPr="006E7A0D">
        <w:rPr>
          <w:noProof/>
          <w:lang w:val="en-US"/>
        </w:rPr>
        <w:drawing>
          <wp:anchor distT="0" distB="0" distL="114300" distR="114300" simplePos="0" relativeHeight="251657216" behindDoc="1" locked="0" layoutInCell="1" allowOverlap="1">
            <wp:simplePos x="0" y="0"/>
            <wp:positionH relativeFrom="column">
              <wp:posOffset>-899795</wp:posOffset>
            </wp:positionH>
            <wp:positionV relativeFrom="paragraph">
              <wp:posOffset>-829201</wp:posOffset>
            </wp:positionV>
            <wp:extent cx="7604442" cy="10755074"/>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_cov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04442" cy="10755074"/>
                    </a:xfrm>
                    <a:prstGeom prst="rect">
                      <a:avLst/>
                    </a:prstGeom>
                    <a:noFill/>
                    <a:ln w="9525">
                      <a:noFill/>
                      <a:miter lim="800000"/>
                      <a:headEnd/>
                      <a:tailEnd/>
                    </a:ln>
                  </pic:spPr>
                </pic:pic>
              </a:graphicData>
            </a:graphic>
            <wp14:sizeRelH relativeFrom="margin">
              <wp14:pctWidth>0</wp14:pctWidth>
            </wp14:sizeRelH>
          </wp:anchor>
        </w:drawing>
      </w: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7D52DE" w:rsidRDefault="00417B43" w:rsidP="00057F3D">
      <w:pPr>
        <w:rPr>
          <w:lang w:val="uk-UA" w:eastAsia="ru-RU"/>
        </w:rPr>
      </w:pPr>
      <w:r w:rsidRPr="006E7A0D">
        <w:rPr>
          <w:noProof/>
          <w:lang w:val="en-US"/>
        </w:rPr>
        <w:lastRenderedPageBreak/>
        <w:drawing>
          <wp:inline distT="0" distB="0" distL="0" distR="0">
            <wp:extent cx="2590800" cy="106680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590800" cy="1066800"/>
                    </a:xfrm>
                    <a:prstGeom prst="rect">
                      <a:avLst/>
                    </a:prstGeom>
                    <a:noFill/>
                    <a:ln w="9525">
                      <a:noFill/>
                      <a:miter lim="800000"/>
                      <a:headEnd/>
                      <a:tailEnd/>
                    </a:ln>
                  </pic:spPr>
                </pic:pic>
              </a:graphicData>
            </a:graphic>
          </wp:inline>
        </w:drawing>
      </w:r>
    </w:p>
    <w:p w:rsidR="00033B41" w:rsidRDefault="00033B41" w:rsidP="00057F3D">
      <w:pPr>
        <w:rPr>
          <w:lang w:val="uk-UA" w:eastAsia="ru-RU"/>
        </w:rPr>
      </w:pPr>
    </w:p>
    <w:p w:rsidR="00033B41" w:rsidRDefault="00033B41" w:rsidP="00057F3D">
      <w:pPr>
        <w:rPr>
          <w:lang w:val="uk-UA" w:eastAsia="ru-RU"/>
        </w:rPr>
      </w:pPr>
    </w:p>
    <w:p w:rsidR="00033B41" w:rsidRDefault="00033B41" w:rsidP="00057F3D">
      <w:pPr>
        <w:rPr>
          <w:lang w:val="uk-UA" w:eastAsia="ru-RU"/>
        </w:rPr>
      </w:pPr>
    </w:p>
    <w:p w:rsidR="00033B41" w:rsidRDefault="00033B41" w:rsidP="00057F3D">
      <w:pPr>
        <w:rPr>
          <w:lang w:val="uk-UA" w:eastAsia="ru-RU"/>
        </w:rPr>
      </w:pPr>
    </w:p>
    <w:p w:rsidR="00033B41" w:rsidRDefault="00033B41" w:rsidP="00057F3D">
      <w:pPr>
        <w:rPr>
          <w:lang w:val="uk-UA" w:eastAsia="ru-RU"/>
        </w:rPr>
      </w:pPr>
    </w:p>
    <w:p w:rsidR="00033B41" w:rsidRPr="006E7A0D" w:rsidRDefault="00033B41" w:rsidP="00057F3D">
      <w:pPr>
        <w:rPr>
          <w:lang w:val="uk-UA" w:eastAsia="ru-RU"/>
        </w:rPr>
      </w:pPr>
    </w:p>
    <w:sdt>
      <w:sdtPr>
        <w:rPr>
          <w:rFonts w:ascii="Calibri" w:eastAsia="Calibri" w:hAnsi="Calibri" w:cs="Times New Roman"/>
          <w:b w:val="0"/>
          <w:bCs w:val="0"/>
          <w:color w:val="auto"/>
          <w:sz w:val="24"/>
          <w:szCs w:val="24"/>
          <w:lang w:val="uk-UA"/>
        </w:rPr>
        <w:id w:val="24360013"/>
        <w:docPartObj>
          <w:docPartGallery w:val="Table of Contents"/>
          <w:docPartUnique/>
        </w:docPartObj>
      </w:sdtPr>
      <w:sdtEndPr/>
      <w:sdtContent>
        <w:p w:rsidR="007D52DE" w:rsidRPr="006E7A0D" w:rsidRDefault="007D52DE" w:rsidP="007D52DE">
          <w:pPr>
            <w:pStyle w:val="TOCHeading"/>
            <w:jc w:val="center"/>
            <w:rPr>
              <w:lang w:val="uk-UA"/>
            </w:rPr>
          </w:pPr>
          <w:r w:rsidRPr="006E7A0D">
            <w:rPr>
              <w:rFonts w:asciiTheme="minorHAnsi" w:hAnsiTheme="minorHAnsi"/>
              <w:color w:val="244061" w:themeColor="accent1" w:themeShade="80"/>
              <w:sz w:val="36"/>
              <w:szCs w:val="36"/>
              <w:lang w:val="uk-UA"/>
            </w:rPr>
            <w:t>ЗМІСТ</w:t>
          </w:r>
        </w:p>
        <w:p w:rsidR="00281811" w:rsidRDefault="00BD4409">
          <w:pPr>
            <w:pStyle w:val="TOC1"/>
            <w:rPr>
              <w:rFonts w:asciiTheme="minorHAnsi" w:eastAsiaTheme="minorEastAsia" w:hAnsiTheme="minorHAnsi" w:cstheme="minorBidi"/>
              <w:bCs w:val="0"/>
              <w:kern w:val="0"/>
              <w:sz w:val="22"/>
              <w:szCs w:val="22"/>
              <w:lang w:val="uk-UA" w:eastAsia="uk-UA"/>
            </w:rPr>
          </w:pPr>
          <w:r w:rsidRPr="001E074A">
            <w:rPr>
              <w:noProof w:val="0"/>
              <w:sz w:val="28"/>
              <w:szCs w:val="28"/>
              <w:lang w:val="uk-UA"/>
            </w:rPr>
            <w:fldChar w:fldCharType="begin"/>
          </w:r>
          <w:r w:rsidR="007D52DE" w:rsidRPr="001E074A">
            <w:rPr>
              <w:noProof w:val="0"/>
              <w:sz w:val="28"/>
              <w:szCs w:val="28"/>
              <w:lang w:val="uk-UA"/>
            </w:rPr>
            <w:instrText xml:space="preserve"> TOC \o "1-3" \h \z \u </w:instrText>
          </w:r>
          <w:r w:rsidRPr="001E074A">
            <w:rPr>
              <w:noProof w:val="0"/>
              <w:sz w:val="28"/>
              <w:szCs w:val="28"/>
              <w:lang w:val="uk-UA"/>
            </w:rPr>
            <w:fldChar w:fldCharType="separate"/>
          </w:r>
          <w:hyperlink w:anchor="_Toc486228431" w:history="1">
            <w:r w:rsidR="00281811" w:rsidRPr="002D59C3">
              <w:rPr>
                <w:rStyle w:val="Hyperlink"/>
              </w:rPr>
              <w:t>НЕРЕАЛІЗОВАНИЙ ПОТЕНЦІАЛ БЕЗВІЗОВОГО РЕЖИМУ МІЖ УКРАЇНОЮ ТА ЄС</w:t>
            </w:r>
            <w:r w:rsidR="00281811">
              <w:rPr>
                <w:webHidden/>
              </w:rPr>
              <w:tab/>
            </w:r>
            <w:r w:rsidR="00281811">
              <w:rPr>
                <w:webHidden/>
              </w:rPr>
              <w:fldChar w:fldCharType="begin"/>
            </w:r>
            <w:r w:rsidR="00281811">
              <w:rPr>
                <w:webHidden/>
              </w:rPr>
              <w:instrText xml:space="preserve"> PAGEREF _Toc486228431 \h </w:instrText>
            </w:r>
            <w:r w:rsidR="00281811">
              <w:rPr>
                <w:webHidden/>
              </w:rPr>
            </w:r>
            <w:r w:rsidR="00281811">
              <w:rPr>
                <w:webHidden/>
              </w:rPr>
              <w:fldChar w:fldCharType="separate"/>
            </w:r>
            <w:r w:rsidR="008304AD">
              <w:rPr>
                <w:webHidden/>
              </w:rPr>
              <w:t>3</w:t>
            </w:r>
            <w:r w:rsidR="00281811">
              <w:rPr>
                <w:webHidden/>
              </w:rPr>
              <w:fldChar w:fldCharType="end"/>
            </w:r>
          </w:hyperlink>
        </w:p>
        <w:p w:rsidR="00281811" w:rsidRDefault="00270D36">
          <w:pPr>
            <w:pStyle w:val="TOC1"/>
            <w:rPr>
              <w:rFonts w:asciiTheme="minorHAnsi" w:eastAsiaTheme="minorEastAsia" w:hAnsiTheme="minorHAnsi" w:cstheme="minorBidi"/>
              <w:bCs w:val="0"/>
              <w:kern w:val="0"/>
              <w:sz w:val="22"/>
              <w:szCs w:val="22"/>
              <w:lang w:val="uk-UA" w:eastAsia="uk-UA"/>
            </w:rPr>
          </w:pPr>
          <w:hyperlink w:anchor="_Toc486228432" w:history="1">
            <w:r w:rsidR="00281811" w:rsidRPr="002D59C3">
              <w:rPr>
                <w:rStyle w:val="Hyperlink"/>
                <w:lang w:val="uk-UA"/>
              </w:rPr>
              <w:t>«НОВИЙ СТАТУС» ДОНБАСУ: ПРО ЩО ЙДЕТЬСЯ</w:t>
            </w:r>
            <w:r w:rsidR="00281811">
              <w:rPr>
                <w:webHidden/>
              </w:rPr>
              <w:tab/>
            </w:r>
            <w:r w:rsidR="00281811">
              <w:rPr>
                <w:webHidden/>
              </w:rPr>
              <w:fldChar w:fldCharType="begin"/>
            </w:r>
            <w:r w:rsidR="00281811">
              <w:rPr>
                <w:webHidden/>
              </w:rPr>
              <w:instrText xml:space="preserve"> PAGEREF _Toc486228432 \h </w:instrText>
            </w:r>
            <w:r w:rsidR="00281811">
              <w:rPr>
                <w:webHidden/>
              </w:rPr>
            </w:r>
            <w:r w:rsidR="00281811">
              <w:rPr>
                <w:webHidden/>
              </w:rPr>
              <w:fldChar w:fldCharType="separate"/>
            </w:r>
            <w:r w:rsidR="008304AD">
              <w:rPr>
                <w:webHidden/>
              </w:rPr>
              <w:t>5</w:t>
            </w:r>
            <w:r w:rsidR="00281811">
              <w:rPr>
                <w:webHidden/>
              </w:rPr>
              <w:fldChar w:fldCharType="end"/>
            </w:r>
          </w:hyperlink>
        </w:p>
        <w:p w:rsidR="00281811" w:rsidRDefault="00270D36">
          <w:pPr>
            <w:pStyle w:val="TOC1"/>
            <w:rPr>
              <w:rFonts w:asciiTheme="minorHAnsi" w:eastAsiaTheme="minorEastAsia" w:hAnsiTheme="minorHAnsi" w:cstheme="minorBidi"/>
              <w:bCs w:val="0"/>
              <w:kern w:val="0"/>
              <w:sz w:val="22"/>
              <w:szCs w:val="22"/>
              <w:lang w:val="uk-UA" w:eastAsia="uk-UA"/>
            </w:rPr>
          </w:pPr>
          <w:hyperlink w:anchor="_Toc486228433" w:history="1">
            <w:r w:rsidR="00281811" w:rsidRPr="002D59C3">
              <w:rPr>
                <w:rStyle w:val="Hyperlink"/>
              </w:rPr>
              <w:t>БЕЗВІЗ ДЛЯ УКРАЇНИ – ГРОМАДСЬКА ДУМКА</w:t>
            </w:r>
            <w:r w:rsidR="00281811">
              <w:rPr>
                <w:webHidden/>
              </w:rPr>
              <w:tab/>
            </w:r>
            <w:r w:rsidR="00281811">
              <w:rPr>
                <w:webHidden/>
              </w:rPr>
              <w:fldChar w:fldCharType="begin"/>
            </w:r>
            <w:r w:rsidR="00281811">
              <w:rPr>
                <w:webHidden/>
              </w:rPr>
              <w:instrText xml:space="preserve"> PAGEREF _Toc486228433 \h </w:instrText>
            </w:r>
            <w:r w:rsidR="00281811">
              <w:rPr>
                <w:webHidden/>
              </w:rPr>
            </w:r>
            <w:r w:rsidR="00281811">
              <w:rPr>
                <w:webHidden/>
              </w:rPr>
              <w:fldChar w:fldCharType="separate"/>
            </w:r>
            <w:r w:rsidR="008304AD">
              <w:rPr>
                <w:webHidden/>
              </w:rPr>
              <w:t>7</w:t>
            </w:r>
            <w:r w:rsidR="00281811">
              <w:rPr>
                <w:webHidden/>
              </w:rPr>
              <w:fldChar w:fldCharType="end"/>
            </w:r>
          </w:hyperlink>
        </w:p>
        <w:p w:rsidR="007D52DE" w:rsidRPr="006E7A0D" w:rsidRDefault="00BD4409" w:rsidP="00F966BE">
          <w:pPr>
            <w:spacing w:line="276" w:lineRule="auto"/>
            <w:rPr>
              <w:lang w:val="uk-UA"/>
            </w:rPr>
          </w:pPr>
          <w:r w:rsidRPr="001E074A">
            <w:rPr>
              <w:sz w:val="28"/>
              <w:szCs w:val="28"/>
              <w:lang w:val="uk-UA"/>
            </w:rPr>
            <w:fldChar w:fldCharType="end"/>
          </w:r>
        </w:p>
      </w:sdtContent>
    </w:sdt>
    <w:p w:rsidR="006A71D1" w:rsidRPr="006E7A0D" w:rsidRDefault="006A71D1" w:rsidP="00057F3D">
      <w:pPr>
        <w:rPr>
          <w:lang w:val="uk-UA" w:eastAsia="ru-RU"/>
        </w:rPr>
      </w:pPr>
    </w:p>
    <w:p w:rsidR="007D52DE" w:rsidRPr="006E7A0D" w:rsidRDefault="007D52DE" w:rsidP="00057F3D">
      <w:pPr>
        <w:rPr>
          <w:lang w:val="uk-UA" w:eastAsia="ru-RU"/>
        </w:rPr>
      </w:pPr>
    </w:p>
    <w:p w:rsidR="007D52DE" w:rsidRPr="006E7A0D" w:rsidRDefault="007D52DE" w:rsidP="00057F3D">
      <w:pPr>
        <w:rPr>
          <w:lang w:val="uk-UA" w:eastAsia="ru-RU"/>
        </w:rPr>
      </w:pPr>
    </w:p>
    <w:p w:rsidR="00426108" w:rsidRPr="006E7A0D" w:rsidRDefault="00426108" w:rsidP="00057F3D">
      <w:pPr>
        <w:rPr>
          <w:lang w:val="uk-UA" w:eastAsia="ru-RU"/>
        </w:rPr>
      </w:pPr>
    </w:p>
    <w:p w:rsidR="00426108" w:rsidRPr="006E7A0D" w:rsidRDefault="00426108" w:rsidP="00057F3D">
      <w:pPr>
        <w:rPr>
          <w:lang w:val="uk-UA" w:eastAsia="ru-RU"/>
        </w:rPr>
      </w:pPr>
    </w:p>
    <w:p w:rsidR="00426108" w:rsidRPr="006E7A0D" w:rsidRDefault="00426108" w:rsidP="00057F3D">
      <w:pPr>
        <w:rPr>
          <w:lang w:val="uk-UA" w:eastAsia="ru-RU"/>
        </w:rPr>
      </w:pPr>
    </w:p>
    <w:p w:rsidR="00426108" w:rsidRPr="006E7A0D" w:rsidRDefault="00426108" w:rsidP="00057F3D">
      <w:pPr>
        <w:rPr>
          <w:lang w:val="uk-UA" w:eastAsia="ru-RU"/>
        </w:rPr>
      </w:pPr>
    </w:p>
    <w:p w:rsidR="00426108" w:rsidRPr="006E7A0D" w:rsidRDefault="00426108" w:rsidP="00057F3D">
      <w:pPr>
        <w:rPr>
          <w:lang w:val="uk-UA" w:eastAsia="ru-RU"/>
        </w:rPr>
      </w:pPr>
    </w:p>
    <w:p w:rsidR="00417DCF" w:rsidRPr="00005C0C" w:rsidRDefault="005F06DD" w:rsidP="00417DCF">
      <w:pPr>
        <w:pStyle w:val="Heading1"/>
      </w:pPr>
      <w:bookmarkStart w:id="0" w:name="_Toc486228431"/>
      <w:r w:rsidRPr="005F06DD">
        <w:lastRenderedPageBreak/>
        <w:t>НЕРЕАЛІЗОВАНИЙ ПОТЕНЦІАЛ БЕЗВІЗОВОГО РЕЖИМУ МІЖ УКРАЇНОЮ ТА ЄС</w:t>
      </w:r>
      <w:bookmarkEnd w:id="0"/>
    </w:p>
    <w:tbl>
      <w:tblPr>
        <w:tblStyle w:val="TableGrid"/>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305"/>
      </w:tblGrid>
      <w:tr w:rsidR="00417DCF" w:rsidRPr="00417DCF" w:rsidTr="00EC5B9E">
        <w:tc>
          <w:tcPr>
            <w:tcW w:w="4266" w:type="dxa"/>
            <w:tcBorders>
              <w:left w:val="nil"/>
              <w:right w:val="single" w:sz="18" w:space="0" w:color="244061" w:themeColor="accent1" w:themeShade="80"/>
            </w:tcBorders>
          </w:tcPr>
          <w:p w:rsidR="00417DCF" w:rsidRDefault="00417DCF" w:rsidP="00EC5B9E">
            <w:pPr>
              <w:rPr>
                <w:noProof/>
                <w:lang w:val="uk-UA" w:eastAsia="uk-UA"/>
              </w:rPr>
            </w:pPr>
          </w:p>
          <w:p w:rsidR="00417DCF" w:rsidRPr="006E7A0D" w:rsidRDefault="00417DCF" w:rsidP="00EC5B9E">
            <w:pPr>
              <w:rPr>
                <w:lang w:val="uk-UA"/>
              </w:rPr>
            </w:pPr>
            <w:r w:rsidRPr="006E7A0D">
              <w:rPr>
                <w:noProof/>
                <w:lang w:val="en-US"/>
              </w:rPr>
              <w:drawing>
                <wp:inline distT="0" distB="0" distL="0" distR="0" wp14:anchorId="6A00ACE2" wp14:editId="36F53AC3">
                  <wp:extent cx="2035629" cy="1899920"/>
                  <wp:effectExtent l="0" t="0" r="60325" b="62230"/>
                  <wp:docPr id="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35629" cy="189992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417DCF" w:rsidRPr="006E7A0D" w:rsidRDefault="00417DCF" w:rsidP="00EC5B9E">
            <w:pPr>
              <w:rPr>
                <w:lang w:val="uk-UA"/>
              </w:rPr>
            </w:pPr>
            <w:r w:rsidRPr="006E7A0D">
              <w:rPr>
                <w:lang w:val="uk-UA"/>
              </w:rPr>
              <w:t xml:space="preserve"> Руслан </w:t>
            </w:r>
            <w:r w:rsidRPr="006E7A0D">
              <w:rPr>
                <w:b/>
                <w:lang w:val="uk-UA"/>
              </w:rPr>
              <w:t>Кермач</w:t>
            </w:r>
          </w:p>
          <w:p w:rsidR="00417DCF" w:rsidRPr="006E7A0D" w:rsidRDefault="00417DCF" w:rsidP="00EC5B9E">
            <w:pPr>
              <w:rPr>
                <w:sz w:val="28"/>
                <w:szCs w:val="28"/>
                <w:lang w:val="uk-UA"/>
              </w:rPr>
            </w:pPr>
            <w:r w:rsidRPr="006E7A0D">
              <w:rPr>
                <w:sz w:val="20"/>
                <w:szCs w:val="20"/>
                <w:lang w:val="uk-UA"/>
              </w:rPr>
              <w:t xml:space="preserve">Політичний аналітик фонду «Демократичні ініціативи» ім. Ілька </w:t>
            </w:r>
            <w:proofErr w:type="spellStart"/>
            <w:r w:rsidRPr="006E7A0D">
              <w:rPr>
                <w:sz w:val="20"/>
                <w:szCs w:val="20"/>
                <w:lang w:val="uk-UA"/>
              </w:rPr>
              <w:t>Кучеріва</w:t>
            </w:r>
            <w:proofErr w:type="spellEnd"/>
          </w:p>
        </w:tc>
        <w:tc>
          <w:tcPr>
            <w:tcW w:w="5305" w:type="dxa"/>
            <w:tcBorders>
              <w:left w:val="single" w:sz="18" w:space="0" w:color="244061" w:themeColor="accent1" w:themeShade="80"/>
            </w:tcBorders>
            <w:shd w:val="clear" w:color="auto" w:fill="auto"/>
          </w:tcPr>
          <w:p w:rsidR="005F06DD" w:rsidRDefault="005F06DD" w:rsidP="00417DCF">
            <w:pPr>
              <w:spacing w:after="240"/>
              <w:ind w:left="16"/>
              <w:rPr>
                <w:b/>
                <w:lang w:val="uk-UA"/>
              </w:rPr>
            </w:pPr>
          </w:p>
          <w:p w:rsidR="00417DCF" w:rsidRPr="006E7A0D" w:rsidRDefault="005F06DD" w:rsidP="00417DCF">
            <w:pPr>
              <w:spacing w:after="240"/>
              <w:ind w:left="16"/>
              <w:rPr>
                <w:rFonts w:asciiTheme="minorHAnsi" w:eastAsia="Times New Roman" w:hAnsiTheme="minorHAnsi"/>
                <w:lang w:val="uk-UA" w:eastAsia="ru-RU"/>
              </w:rPr>
            </w:pPr>
            <w:r w:rsidRPr="005F06DD">
              <w:rPr>
                <w:b/>
                <w:lang w:val="uk-UA"/>
              </w:rPr>
              <w:t>З 11 червня цього року українські громадяни, що мають на руках біометричні закордонні паспорти, нарешті можуть вільно подорожувати в рамках короткострокових поїздок (до 90 днів кожних 180 днів року) без необхідності отримувати візу до країн Європейського Союзу та ще чотирьох європейських країн, які не входять до ЄС (Ісландія, Ліхтенштейн, Норвегія та Швейцарія). Так закінчилась майже десятирічна історія складних та суперечливих перемовин між Україною та Європейським Союзом стосовно спрощення візового режиму.</w:t>
            </w:r>
          </w:p>
        </w:tc>
      </w:tr>
    </w:tbl>
    <w:p w:rsidR="005F06DD" w:rsidRPr="005F06DD" w:rsidRDefault="005F06DD" w:rsidP="005F06DD">
      <w:pPr>
        <w:rPr>
          <w:lang w:val="uk-UA"/>
        </w:rPr>
      </w:pPr>
      <w:r w:rsidRPr="005F06DD">
        <w:rPr>
          <w:lang w:val="uk-UA"/>
        </w:rPr>
        <w:t xml:space="preserve">Згідно з інформацією від </w:t>
      </w:r>
      <w:hyperlink r:id="rId12" w:history="1">
        <w:r w:rsidRPr="00F7492B">
          <w:rPr>
            <w:rStyle w:val="Hyperlink"/>
            <w:lang w:val="uk-UA"/>
          </w:rPr>
          <w:t>Державної прикордонної служби</w:t>
        </w:r>
      </w:hyperlink>
      <w:r w:rsidRPr="005F06DD">
        <w:rPr>
          <w:lang w:val="uk-UA"/>
        </w:rPr>
        <w:t xml:space="preserve">, вже за перший тиждень функціонування безвізового режиму ним встигли скористатись 18 тисяч українських громадян. </w:t>
      </w:r>
    </w:p>
    <w:p w:rsidR="005F06DD" w:rsidRPr="005F06DD" w:rsidRDefault="005F06DD" w:rsidP="005F06DD">
      <w:pPr>
        <w:rPr>
          <w:lang w:val="uk-UA"/>
        </w:rPr>
      </w:pPr>
      <w:r w:rsidRPr="005F06DD">
        <w:rPr>
          <w:lang w:val="uk-UA"/>
        </w:rPr>
        <w:t>Очевидно, що найближчим часом новими можливостями безвізових поїздок до країн Європи скористаються ще багато тисяч українців, але водночас цілком ймовірно, що потенціал «</w:t>
      </w:r>
      <w:proofErr w:type="spellStart"/>
      <w:r w:rsidRPr="005F06DD">
        <w:rPr>
          <w:lang w:val="uk-UA"/>
        </w:rPr>
        <w:t>безвізу</w:t>
      </w:r>
      <w:proofErr w:type="spellEnd"/>
      <w:r w:rsidRPr="005F06DD">
        <w:rPr>
          <w:lang w:val="uk-UA"/>
        </w:rPr>
        <w:t xml:space="preserve">» може бути використаний не вповні. </w:t>
      </w:r>
    </w:p>
    <w:p w:rsidR="005F06DD" w:rsidRPr="005F06DD" w:rsidRDefault="005F06DD" w:rsidP="005F06DD">
      <w:pPr>
        <w:rPr>
          <w:lang w:val="uk-UA"/>
        </w:rPr>
      </w:pPr>
      <w:r w:rsidRPr="005F06DD">
        <w:rPr>
          <w:lang w:val="uk-UA"/>
        </w:rPr>
        <w:t xml:space="preserve">Відповідно до результатів нещодавнього </w:t>
      </w:r>
      <w:hyperlink r:id="rId13" w:history="1">
        <w:r w:rsidRPr="00F7492B">
          <w:rPr>
            <w:rStyle w:val="Hyperlink"/>
            <w:lang w:val="uk-UA"/>
          </w:rPr>
          <w:t>загальнонаціонального опитування</w:t>
        </w:r>
      </w:hyperlink>
      <w:r w:rsidRPr="005F06DD">
        <w:rPr>
          <w:lang w:val="uk-UA"/>
        </w:rPr>
        <w:t xml:space="preserve">, проведеного Фондом «Демократичні ініціативи» імені Ілька </w:t>
      </w:r>
      <w:proofErr w:type="spellStart"/>
      <w:r w:rsidRPr="005F06DD">
        <w:rPr>
          <w:lang w:val="uk-UA"/>
        </w:rPr>
        <w:t>Кучеріва</w:t>
      </w:r>
      <w:proofErr w:type="spellEnd"/>
      <w:r w:rsidRPr="005F06DD">
        <w:rPr>
          <w:lang w:val="uk-UA"/>
        </w:rPr>
        <w:t xml:space="preserve"> спільно з Центром Разумкова, лише 7% громадян України вже встигли обзавестися новими біометричними паспортами, що надають право для безвізових поїздок до країн Шенгенської зони. Приблизно так само – 7,4% українців – тільки збираються оформити біометричний паспорт протягом цього року. Відтак, вже найближчим часом перевагами «</w:t>
      </w:r>
      <w:proofErr w:type="spellStart"/>
      <w:r w:rsidRPr="005F06DD">
        <w:rPr>
          <w:lang w:val="uk-UA"/>
        </w:rPr>
        <w:t>безвізу</w:t>
      </w:r>
      <w:proofErr w:type="spellEnd"/>
      <w:r w:rsidRPr="005F06DD">
        <w:rPr>
          <w:lang w:val="uk-UA"/>
        </w:rPr>
        <w:t xml:space="preserve">» зможе скористатись приблизно кожен сьомий український громадянин, що однак не є достатньо переконливим показником. </w:t>
      </w:r>
    </w:p>
    <w:p w:rsidR="005F06DD" w:rsidRPr="005F06DD" w:rsidRDefault="005F06DD" w:rsidP="005F06DD">
      <w:pPr>
        <w:rPr>
          <w:lang w:val="uk-UA"/>
        </w:rPr>
      </w:pPr>
      <w:r w:rsidRPr="005F06DD">
        <w:rPr>
          <w:lang w:val="uk-UA"/>
        </w:rPr>
        <w:t xml:space="preserve">Особливо помітним є контраст на тлі приблизно 45% українців, що, згідно з даними того ж таки </w:t>
      </w:r>
      <w:hyperlink r:id="rId14" w:history="1">
        <w:r w:rsidRPr="00F7492B">
          <w:rPr>
            <w:rStyle w:val="Hyperlink"/>
            <w:lang w:val="uk-UA"/>
          </w:rPr>
          <w:t>опитування</w:t>
        </w:r>
      </w:hyperlink>
      <w:r w:rsidRPr="005F06DD">
        <w:rPr>
          <w:lang w:val="uk-UA"/>
        </w:rPr>
        <w:t xml:space="preserve">, взагалі не збираються оформлювати біометричного закордонного паспорта, тоді як абсолютна більшість громадян (66%) визнала відсутність у них закордонного паспорта будь-якого зразка. Ситуація виглядає достатньо подібною в різних регіонах: в кожному з </w:t>
      </w:r>
      <w:proofErr w:type="spellStart"/>
      <w:r w:rsidRPr="005F06DD">
        <w:rPr>
          <w:lang w:val="uk-UA"/>
        </w:rPr>
        <w:t>макрорегіонів</w:t>
      </w:r>
      <w:proofErr w:type="spellEnd"/>
      <w:r w:rsidRPr="005F06DD">
        <w:rPr>
          <w:lang w:val="uk-UA"/>
        </w:rPr>
        <w:t xml:space="preserve"> України переважна більшість громадян взагалі не мають закордонних паспортів.</w:t>
      </w:r>
    </w:p>
    <w:p w:rsidR="005F06DD" w:rsidRPr="005F06DD" w:rsidRDefault="005F06DD" w:rsidP="005F06DD">
      <w:pPr>
        <w:rPr>
          <w:lang w:val="uk-UA"/>
        </w:rPr>
      </w:pPr>
      <w:r w:rsidRPr="005F06DD">
        <w:rPr>
          <w:lang w:val="uk-UA"/>
        </w:rPr>
        <w:lastRenderedPageBreak/>
        <w:t xml:space="preserve">Така прикра картина, що вимальовується крізь призму громадської думки в Україні, може свідчити передусім про достатньо невисокий рівень транскордонної  мобільності українських громадян, а саме короткострокових закордонних поїздок чи подорожей до європейських країн. Ця ситуація насправді не дивує, якщо зважати на те, що українці не надто активно подорожують навіть всередині своєї країни. Так, наприклад, </w:t>
      </w:r>
      <w:hyperlink r:id="rId15" w:history="1">
        <w:r w:rsidRPr="00F7492B">
          <w:rPr>
            <w:rStyle w:val="Hyperlink"/>
            <w:lang w:val="uk-UA"/>
          </w:rPr>
          <w:t>опитування КМІС</w:t>
        </w:r>
      </w:hyperlink>
      <w:bookmarkStart w:id="1" w:name="_GoBack"/>
      <w:bookmarkEnd w:id="1"/>
      <w:r w:rsidRPr="005F06DD">
        <w:rPr>
          <w:lang w:val="uk-UA"/>
        </w:rPr>
        <w:t xml:space="preserve"> минулих років виявило, що 36% українців не виїжджали навіть за межі власного регіону проживання.</w:t>
      </w:r>
    </w:p>
    <w:p w:rsidR="005F06DD" w:rsidRPr="005F06DD" w:rsidRDefault="005F06DD" w:rsidP="005F06DD">
      <w:pPr>
        <w:rPr>
          <w:lang w:val="uk-UA"/>
        </w:rPr>
      </w:pPr>
      <w:r w:rsidRPr="005F06DD">
        <w:rPr>
          <w:lang w:val="uk-UA"/>
        </w:rPr>
        <w:t xml:space="preserve">Практично не викликає сумнівів, що вирішальним фактором стримування мобільності українських громадян на сьогоднішній день є їхня фінансова спроможність та загальний рівень доходів. Стрімке падіння економіки України, майже трикратна девальвація національної валюти (гривні) та багаторазове подорожчання житлово-комунальних послуг за останні кілька років не могли не позначитись на реальних доходах більшості громадян, як і відповідно на їхній спроможності здійснювати короткотермінові поїздки до країн Європейського Союзу. </w:t>
      </w:r>
    </w:p>
    <w:p w:rsidR="005F06DD" w:rsidRPr="005F06DD" w:rsidRDefault="005F06DD" w:rsidP="005F06DD">
      <w:pPr>
        <w:rPr>
          <w:lang w:val="uk-UA"/>
        </w:rPr>
      </w:pPr>
      <w:r w:rsidRPr="005F06DD">
        <w:rPr>
          <w:lang w:val="uk-UA"/>
        </w:rPr>
        <w:t xml:space="preserve">Так, наприклад, більше 60% громадян відзначали погіршення свого матеріального становища протягом останнього року, відповідно до результатів </w:t>
      </w:r>
      <w:hyperlink r:id="rId16" w:history="1">
        <w:r w:rsidRPr="00F7492B">
          <w:rPr>
            <w:rStyle w:val="Hyperlink"/>
            <w:lang w:val="uk-UA"/>
          </w:rPr>
          <w:t>опитування</w:t>
        </w:r>
      </w:hyperlink>
      <w:r w:rsidRPr="005F06DD">
        <w:rPr>
          <w:lang w:val="uk-UA"/>
        </w:rPr>
        <w:t xml:space="preserve">, проведеного в травні цього року соціологічною групою «Рейтинг».  </w:t>
      </w:r>
    </w:p>
    <w:p w:rsidR="005F06DD" w:rsidRPr="005F06DD" w:rsidRDefault="005F06DD" w:rsidP="005F06DD">
      <w:pPr>
        <w:rPr>
          <w:lang w:val="uk-UA"/>
        </w:rPr>
      </w:pPr>
      <w:r w:rsidRPr="005F06DD">
        <w:rPr>
          <w:lang w:val="uk-UA"/>
        </w:rPr>
        <w:t xml:space="preserve">Грошовий фактор знаходить своє закономірне відображення і в площині самовідчуття українських громадян, абсолютна більшість (59%) з яких </w:t>
      </w:r>
      <w:hyperlink r:id="rId17" w:history="1">
        <w:r w:rsidRPr="00F7492B">
          <w:rPr>
            <w:rStyle w:val="Hyperlink"/>
            <w:lang w:val="uk-UA"/>
          </w:rPr>
          <w:t>в рамках опитування</w:t>
        </w:r>
      </w:hyperlink>
      <w:r w:rsidRPr="005F06DD">
        <w:rPr>
          <w:lang w:val="uk-UA"/>
        </w:rPr>
        <w:t xml:space="preserve"> висловили переконання про те, що  зможуть відчути себе по-справжньому європейцями, досягнувши передовсім певного рівня матеріального добробуту. При цьому такий підхід загалом поділяється громадянами усіх регіонів та вікових груп.</w:t>
      </w:r>
    </w:p>
    <w:p w:rsidR="005F06DD" w:rsidRPr="005F06DD" w:rsidRDefault="005F06DD" w:rsidP="005F06DD">
      <w:pPr>
        <w:rPr>
          <w:lang w:val="uk-UA"/>
        </w:rPr>
      </w:pPr>
      <w:r w:rsidRPr="005F06DD">
        <w:rPr>
          <w:lang w:val="uk-UA"/>
        </w:rPr>
        <w:t>Водночас було би хибно припускати, що міркування матеріального характеру виступають єдиним чинником, який стримує потенціал транскордонної мобільності українських громадян. Іншою стороною медалі «безвізових перешкод» виступає реальна обізнаність громадян щодо нових правил та можливостей, що їх надає новий режим перетину кордонів із європейськими країнами.</w:t>
      </w:r>
    </w:p>
    <w:p w:rsidR="005F06DD" w:rsidRPr="005F06DD" w:rsidRDefault="005F06DD" w:rsidP="005F06DD">
      <w:pPr>
        <w:rPr>
          <w:lang w:val="uk-UA"/>
        </w:rPr>
      </w:pPr>
      <w:r w:rsidRPr="005F06DD">
        <w:rPr>
          <w:lang w:val="uk-UA"/>
        </w:rPr>
        <w:t xml:space="preserve">Так, відповідно до вже згаданих </w:t>
      </w:r>
      <w:hyperlink r:id="rId18" w:history="1">
        <w:r w:rsidRPr="00F7492B">
          <w:rPr>
            <w:rStyle w:val="Hyperlink"/>
            <w:lang w:val="uk-UA"/>
          </w:rPr>
          <w:t>результатів опитування</w:t>
        </w:r>
      </w:hyperlink>
      <w:r w:rsidRPr="005F06DD">
        <w:rPr>
          <w:lang w:val="uk-UA"/>
        </w:rPr>
        <w:t xml:space="preserve"> Фонду «Демократичні ініціативи», більше третини (35%) громадян взагалі нічого не знають про правила в’їзду та перебування у країнах Шенгенської зони, тоді як ще більше українців (майже 38%) або не певні, або ж мають абсолютно хибні уявлення про те, що нещодавно запроваджений безвізовий режим із країнами Шенгену нібито надає право на роботу у відповідних країнах. </w:t>
      </w:r>
    </w:p>
    <w:p w:rsidR="005F06DD" w:rsidRPr="005F06DD" w:rsidRDefault="005F06DD" w:rsidP="005F06DD">
      <w:pPr>
        <w:rPr>
          <w:lang w:val="uk-UA"/>
        </w:rPr>
      </w:pPr>
      <w:r w:rsidRPr="005F06DD">
        <w:rPr>
          <w:lang w:val="uk-UA"/>
        </w:rPr>
        <w:t xml:space="preserve">Лише кожен четвертий громадянин України знає, протягом якого терміну можна перебувати на території ЄС за умов безвізового режиму, тоді як тільки кожен третій опитаний знає про необхідність біометричного паспорта для безвізових поїздок до ЄС  – це виявило інше схоже </w:t>
      </w:r>
      <w:hyperlink r:id="rId19" w:history="1">
        <w:r w:rsidRPr="00F7492B">
          <w:rPr>
            <w:rStyle w:val="Hyperlink"/>
            <w:lang w:val="uk-UA"/>
          </w:rPr>
          <w:t>соціологічне дослідження</w:t>
        </w:r>
      </w:hyperlink>
      <w:r w:rsidRPr="005F06DD">
        <w:rPr>
          <w:lang w:val="uk-UA"/>
        </w:rPr>
        <w:t xml:space="preserve"> Київського міжнародного інституту соціології (КМІС). </w:t>
      </w:r>
    </w:p>
    <w:p w:rsidR="005F06DD" w:rsidRPr="005F06DD" w:rsidRDefault="005F06DD" w:rsidP="005F06DD">
      <w:pPr>
        <w:rPr>
          <w:lang w:val="uk-UA"/>
        </w:rPr>
      </w:pPr>
      <w:r w:rsidRPr="005F06DD">
        <w:rPr>
          <w:lang w:val="uk-UA"/>
        </w:rPr>
        <w:t xml:space="preserve">Так, окрім відчутного поліпшення матеріального становища громадян для справжньої «перемоги» </w:t>
      </w:r>
      <w:proofErr w:type="spellStart"/>
      <w:r w:rsidRPr="005F06DD">
        <w:rPr>
          <w:lang w:val="uk-UA"/>
        </w:rPr>
        <w:t>безвізу</w:t>
      </w:r>
      <w:proofErr w:type="spellEnd"/>
      <w:r w:rsidRPr="005F06DD">
        <w:rPr>
          <w:lang w:val="uk-UA"/>
        </w:rPr>
        <w:t xml:space="preserve"> в Україні органам державної влади, представникам громадянського суспільства в Україні та всім іншим зацікавленим акторам необхідно найближчим часом докладати системних зусиль для просвітництва та належного інформування різних сегментів </w:t>
      </w:r>
      <w:r w:rsidRPr="005F06DD">
        <w:rPr>
          <w:lang w:val="uk-UA"/>
        </w:rPr>
        <w:lastRenderedPageBreak/>
        <w:t xml:space="preserve">та вікових груп українських громадян щодо базових принципів функціонування безвізового режиму, основних правил в’їзду та перебування у країнах Шенгену та інших дотичних до цього моментів. </w:t>
      </w:r>
    </w:p>
    <w:p w:rsidR="005F06DD" w:rsidRPr="005F06DD" w:rsidRDefault="005F06DD" w:rsidP="005F06DD">
      <w:pPr>
        <w:rPr>
          <w:lang w:val="uk-UA"/>
        </w:rPr>
      </w:pPr>
      <w:r w:rsidRPr="005F06DD">
        <w:rPr>
          <w:lang w:val="uk-UA"/>
        </w:rPr>
        <w:t>Особливу увагу в контексті загальнонаціональної  інформаційно-роз’яснювальної кампанії в Україні стосовно «</w:t>
      </w:r>
      <w:proofErr w:type="spellStart"/>
      <w:r w:rsidRPr="005F06DD">
        <w:rPr>
          <w:lang w:val="uk-UA"/>
        </w:rPr>
        <w:t>безвізу</w:t>
      </w:r>
      <w:proofErr w:type="spellEnd"/>
      <w:r w:rsidRPr="005F06DD">
        <w:rPr>
          <w:lang w:val="uk-UA"/>
        </w:rPr>
        <w:t xml:space="preserve">» необхідно приділити молоді та студентам як найбільш динамічному та мобільному сегменту українського суспільства.  Цілком доцільним було б також запровадження для останніх за державної та іноземної донорської підтримки цільових короткострокових (до 90 днів) навчально-освітніх програм чи стажувань, організацію поїздок до країн ЄС з культурно-просвітницькою метою. Поряд з цим, окремі зусилля варто зорієнтувати на покращення умов для вивчення українцями різних вікових груп іноземних мов, зокрема англійської, в самій Україні. Така цілеспрямована політика могла би в подальшій перспективі сприяти покращенню ситуації із транскордонною мобільністю українських громадян. </w:t>
      </w:r>
    </w:p>
    <w:p w:rsidR="005F06DD" w:rsidRDefault="005F06DD" w:rsidP="005F06DD">
      <w:pPr>
        <w:rPr>
          <w:lang w:val="uk-UA"/>
        </w:rPr>
      </w:pPr>
      <w:r w:rsidRPr="005F06DD">
        <w:rPr>
          <w:lang w:val="uk-UA"/>
        </w:rPr>
        <w:t>Запровадження безвізового режиму є лише першим дуже важливим кроком на шляху зближення України з країнами Європейського Союзу. Однак попереду не менш важлива  робота, покликана надати якомога більшій частині українських громадян не тільки право, але можливості і необхідні знання (обізнаність), що дадуть змогу вільно та регулярно подорожувати країнами об’єднаної Європи.</w:t>
      </w:r>
    </w:p>
    <w:p w:rsidR="00033B41" w:rsidRDefault="005F06DD" w:rsidP="00033B41">
      <w:pPr>
        <w:rPr>
          <w:lang w:val="uk-UA"/>
        </w:rPr>
      </w:pPr>
      <w:r w:rsidRPr="005F06DD">
        <w:rPr>
          <w:lang w:val="uk-UA"/>
        </w:rPr>
        <w:t xml:space="preserve">Оригінал: </w:t>
      </w:r>
      <w:hyperlink r:id="rId20" w:history="1">
        <w:r w:rsidRPr="00F7492B">
          <w:rPr>
            <w:rStyle w:val="Hyperlink"/>
            <w:lang w:val="uk-UA"/>
          </w:rPr>
          <w:t>Український інтерес</w:t>
        </w:r>
      </w:hyperlink>
    </w:p>
    <w:p w:rsidR="003E3E0E" w:rsidRDefault="003E3E0E" w:rsidP="00033B41">
      <w:pPr>
        <w:rPr>
          <w:lang w:val="uk-UA"/>
        </w:rPr>
      </w:pPr>
    </w:p>
    <w:p w:rsidR="003E3E0E" w:rsidRPr="006E7A0D" w:rsidRDefault="003E3E0E" w:rsidP="003E3E0E">
      <w:pPr>
        <w:pStyle w:val="Heading1"/>
        <w:rPr>
          <w:lang w:val="uk-UA"/>
        </w:rPr>
      </w:pPr>
      <w:bookmarkStart w:id="2" w:name="_Toc486228432"/>
      <w:r w:rsidRPr="003E3E0E">
        <w:rPr>
          <w:lang w:val="uk-UA"/>
        </w:rPr>
        <w:t>«НОВИЙ СТАТУС» ДОНБАСУ: ПРО ЩО ЙДЕТЬСЯ</w:t>
      </w:r>
      <w:bookmarkEnd w:id="2"/>
    </w:p>
    <w:tbl>
      <w:tblPr>
        <w:tblStyle w:val="TableGrid"/>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3E3E0E" w:rsidRPr="002074A1" w:rsidTr="00A6273B">
        <w:tc>
          <w:tcPr>
            <w:tcW w:w="4077" w:type="dxa"/>
            <w:tcBorders>
              <w:left w:val="nil"/>
              <w:right w:val="single" w:sz="18" w:space="0" w:color="244061" w:themeColor="accent1" w:themeShade="80"/>
            </w:tcBorders>
          </w:tcPr>
          <w:p w:rsidR="003E3E0E" w:rsidRPr="006E7A0D" w:rsidRDefault="003E3E0E" w:rsidP="00A6273B">
            <w:pPr>
              <w:rPr>
                <w:lang w:val="uk-UA"/>
              </w:rPr>
            </w:pPr>
            <w:r>
              <w:rPr>
                <w:noProof/>
                <w:lang w:val="en-US"/>
              </w:rPr>
              <w:drawing>
                <wp:inline distT="0" distB="0" distL="0" distR="0" wp14:anchorId="78DC0A73" wp14:editId="2C89E626">
                  <wp:extent cx="2092778" cy="2092778"/>
                  <wp:effectExtent l="19050" t="0" r="78922" b="59872"/>
                  <wp:docPr id="3" name="Рисунок 67" descr="photo_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oto_focus"/>
                          <pic:cNvPicPr>
                            <a:picLocks noChangeAspect="1" noChangeArrowheads="1"/>
                          </pic:cNvPicPr>
                        </pic:nvPicPr>
                        <pic:blipFill>
                          <a:blip r:embed="rId21" cstate="print"/>
                          <a:stretch>
                            <a:fillRect/>
                          </a:stretch>
                        </pic:blipFill>
                        <pic:spPr bwMode="auto">
                          <a:xfrm>
                            <a:off x="0" y="0"/>
                            <a:ext cx="2092395" cy="209239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3E3E0E" w:rsidRPr="00327066" w:rsidRDefault="003E3E0E" w:rsidP="00A6273B">
            <w:pPr>
              <w:rPr>
                <w:b/>
              </w:rPr>
            </w:pPr>
            <w:proofErr w:type="spellStart"/>
            <w:r>
              <w:t>Олексій</w:t>
            </w:r>
            <w:proofErr w:type="spellEnd"/>
            <w:r w:rsidRPr="00327066">
              <w:t xml:space="preserve"> </w:t>
            </w:r>
            <w:proofErr w:type="spellStart"/>
            <w:r>
              <w:rPr>
                <w:b/>
              </w:rPr>
              <w:t>Гарань</w:t>
            </w:r>
            <w:proofErr w:type="spellEnd"/>
          </w:p>
          <w:p w:rsidR="003E3E0E" w:rsidRPr="006E7A0D" w:rsidRDefault="003E3E0E" w:rsidP="00A6273B">
            <w:pPr>
              <w:rPr>
                <w:sz w:val="20"/>
                <w:szCs w:val="20"/>
                <w:lang w:val="uk-UA"/>
              </w:rPr>
            </w:pPr>
            <w:proofErr w:type="spellStart"/>
            <w:r w:rsidRPr="00057F3D">
              <w:rPr>
                <w:sz w:val="20"/>
                <w:szCs w:val="20"/>
              </w:rPr>
              <w:t>Професор</w:t>
            </w:r>
            <w:proofErr w:type="spellEnd"/>
            <w:r w:rsidRPr="00057F3D">
              <w:rPr>
                <w:sz w:val="20"/>
                <w:szCs w:val="20"/>
              </w:rPr>
              <w:t xml:space="preserve"> </w:t>
            </w:r>
            <w:proofErr w:type="spellStart"/>
            <w:r w:rsidRPr="00057F3D">
              <w:rPr>
                <w:sz w:val="20"/>
                <w:szCs w:val="20"/>
              </w:rPr>
              <w:t>політології</w:t>
            </w:r>
            <w:proofErr w:type="spellEnd"/>
            <w:r w:rsidRPr="00057F3D">
              <w:rPr>
                <w:sz w:val="20"/>
                <w:szCs w:val="20"/>
              </w:rPr>
              <w:t xml:space="preserve"> </w:t>
            </w:r>
            <w:proofErr w:type="spellStart"/>
            <w:r w:rsidRPr="00057F3D">
              <w:rPr>
                <w:sz w:val="20"/>
                <w:szCs w:val="20"/>
              </w:rPr>
              <w:t>НаУКМА</w:t>
            </w:r>
            <w:proofErr w:type="spellEnd"/>
            <w:r w:rsidRPr="00057F3D">
              <w:rPr>
                <w:sz w:val="20"/>
                <w:szCs w:val="20"/>
              </w:rPr>
              <w:t xml:space="preserve">, </w:t>
            </w:r>
            <w:proofErr w:type="spellStart"/>
            <w:r w:rsidRPr="00057F3D">
              <w:rPr>
                <w:sz w:val="20"/>
                <w:szCs w:val="20"/>
              </w:rPr>
              <w:t>науковий</w:t>
            </w:r>
            <w:proofErr w:type="spellEnd"/>
            <w:r w:rsidRPr="00057F3D">
              <w:rPr>
                <w:sz w:val="20"/>
                <w:szCs w:val="20"/>
              </w:rPr>
              <w:t xml:space="preserve"> директор фонду «</w:t>
            </w:r>
            <w:proofErr w:type="spellStart"/>
            <w:r w:rsidRPr="00057F3D">
              <w:rPr>
                <w:sz w:val="20"/>
                <w:szCs w:val="20"/>
              </w:rPr>
              <w:t>Демократичні</w:t>
            </w:r>
            <w:proofErr w:type="spellEnd"/>
            <w:r w:rsidRPr="00057F3D">
              <w:rPr>
                <w:sz w:val="20"/>
                <w:szCs w:val="20"/>
              </w:rPr>
              <w:t xml:space="preserve"> </w:t>
            </w:r>
            <w:proofErr w:type="spellStart"/>
            <w:r w:rsidRPr="00057F3D">
              <w:rPr>
                <w:sz w:val="20"/>
                <w:szCs w:val="20"/>
              </w:rPr>
              <w:t>ініціативи</w:t>
            </w:r>
            <w:proofErr w:type="spellEnd"/>
            <w:r w:rsidRPr="00057F3D">
              <w:rPr>
                <w:sz w:val="20"/>
                <w:szCs w:val="20"/>
              </w:rPr>
              <w:t xml:space="preserve">» </w:t>
            </w:r>
            <w:proofErr w:type="spellStart"/>
            <w:r w:rsidRPr="00057F3D">
              <w:rPr>
                <w:sz w:val="20"/>
                <w:szCs w:val="20"/>
              </w:rPr>
              <w:t>ім</w:t>
            </w:r>
            <w:proofErr w:type="spellEnd"/>
            <w:r w:rsidRPr="00057F3D">
              <w:rPr>
                <w:sz w:val="20"/>
                <w:szCs w:val="20"/>
              </w:rPr>
              <w:t xml:space="preserve">. </w:t>
            </w:r>
            <w:proofErr w:type="spellStart"/>
            <w:r w:rsidRPr="00057F3D">
              <w:rPr>
                <w:sz w:val="20"/>
                <w:szCs w:val="20"/>
              </w:rPr>
              <w:t>Ілька</w:t>
            </w:r>
            <w:proofErr w:type="spellEnd"/>
            <w:r w:rsidRPr="00057F3D">
              <w:rPr>
                <w:sz w:val="20"/>
                <w:szCs w:val="20"/>
              </w:rPr>
              <w:t xml:space="preserve"> </w:t>
            </w:r>
            <w:proofErr w:type="spellStart"/>
            <w:r w:rsidRPr="00057F3D">
              <w:rPr>
                <w:sz w:val="20"/>
                <w:szCs w:val="20"/>
              </w:rPr>
              <w:t>Кучеріва</w:t>
            </w:r>
            <w:proofErr w:type="spellEnd"/>
          </w:p>
        </w:tc>
        <w:tc>
          <w:tcPr>
            <w:tcW w:w="5494" w:type="dxa"/>
            <w:tcBorders>
              <w:left w:val="single" w:sz="18" w:space="0" w:color="244061" w:themeColor="accent1" w:themeShade="80"/>
            </w:tcBorders>
          </w:tcPr>
          <w:p w:rsidR="003E3E0E" w:rsidRDefault="003E3E0E" w:rsidP="00A6273B">
            <w:pPr>
              <w:ind w:left="708"/>
              <w:rPr>
                <w:b/>
                <w:lang w:val="uk-UA"/>
              </w:rPr>
            </w:pPr>
          </w:p>
          <w:p w:rsidR="003E3E0E" w:rsidRDefault="003E3E0E" w:rsidP="00A6273B">
            <w:pPr>
              <w:ind w:left="708"/>
              <w:rPr>
                <w:b/>
                <w:lang w:val="uk-UA"/>
              </w:rPr>
            </w:pPr>
          </w:p>
          <w:p w:rsidR="003E3E0E" w:rsidRDefault="003E3E0E" w:rsidP="00A6273B">
            <w:pPr>
              <w:ind w:left="708"/>
              <w:rPr>
                <w:b/>
                <w:lang w:val="uk-UA"/>
              </w:rPr>
            </w:pPr>
          </w:p>
          <w:p w:rsidR="003E3E0E" w:rsidRPr="006E7A0D" w:rsidRDefault="003E3E0E" w:rsidP="003E3E0E">
            <w:pPr>
              <w:ind w:left="63"/>
              <w:rPr>
                <w:rFonts w:asciiTheme="minorHAnsi" w:hAnsiTheme="minorHAnsi"/>
                <w:b/>
                <w:highlight w:val="yellow"/>
                <w:lang w:val="uk-UA"/>
              </w:rPr>
            </w:pPr>
            <w:r w:rsidRPr="003E3E0E">
              <w:rPr>
                <w:b/>
                <w:lang w:val="uk-UA"/>
              </w:rPr>
              <w:t xml:space="preserve">Нині у парламенті працює робоча група, яка готує законопроект, який би надав статус тимчасово окупованих неконтрольованим територіям Донбасу. Важливий момент нового закону про </w:t>
            </w:r>
            <w:proofErr w:type="spellStart"/>
            <w:r w:rsidRPr="003E3E0E">
              <w:rPr>
                <w:b/>
                <w:lang w:val="uk-UA"/>
              </w:rPr>
              <w:t>деокупацію</w:t>
            </w:r>
            <w:proofErr w:type="spellEnd"/>
            <w:r w:rsidRPr="003E3E0E">
              <w:rPr>
                <w:b/>
                <w:lang w:val="uk-UA"/>
              </w:rPr>
              <w:t xml:space="preserve"> Донбасу – можливість оголошення воєнного стану в окремих прифронтових районах.</w:t>
            </w:r>
          </w:p>
        </w:tc>
      </w:tr>
    </w:tbl>
    <w:p w:rsidR="003E3E0E" w:rsidRPr="003E3E0E" w:rsidRDefault="003E3E0E" w:rsidP="003E3E0E">
      <w:pPr>
        <w:rPr>
          <w:lang w:val="uk-UA"/>
        </w:rPr>
      </w:pPr>
      <w:r w:rsidRPr="003E3E0E">
        <w:rPr>
          <w:lang w:val="uk-UA"/>
        </w:rPr>
        <w:lastRenderedPageBreak/>
        <w:t>Більшість експертів, що коментують новий законопроект щодо Донбасу, вважають цей крок правильним. Звичайно, коментарі доволі стримані та обережні, в тому числі і з боку правлячої коаліції, оскільки йдеться про документ, якого ще не бачили. Виробленої концепції поки що немає в широкому доступі.</w:t>
      </w:r>
    </w:p>
    <w:p w:rsidR="003E3E0E" w:rsidRPr="003E3E0E" w:rsidRDefault="003E3E0E" w:rsidP="003E3E0E">
      <w:pPr>
        <w:rPr>
          <w:lang w:val="uk-UA"/>
        </w:rPr>
      </w:pPr>
      <w:r w:rsidRPr="003E3E0E">
        <w:rPr>
          <w:lang w:val="uk-UA"/>
        </w:rPr>
        <w:t>В цілому, з того що озвучено, можна виділити дві важливі речі. По-перше, вводиться формулювання тимчасово окупованих територій, і це те, що треба було зробити вже давно. По-друге, змінюється формат АТО на формат військової операції. Це теж правильно, оскільки АТО закінчилася ще в серпні 2014 року, коли були введені російські регулярні війська.</w:t>
      </w:r>
    </w:p>
    <w:p w:rsidR="003E3E0E" w:rsidRPr="003E3E0E" w:rsidRDefault="003E3E0E" w:rsidP="003E3E0E">
      <w:pPr>
        <w:rPr>
          <w:lang w:val="uk-UA"/>
        </w:rPr>
      </w:pPr>
      <w:r w:rsidRPr="003E3E0E">
        <w:rPr>
          <w:lang w:val="uk-UA"/>
        </w:rPr>
        <w:t>Ще один важливий момент нового законопроекту – можливість оголошення воєнного стану в окремих прифронтових районах. Тепер процедура оголошення воєнного стану закріплена в Конституції і прописана для всієї країни або для окремих областей. Крім того, це вимагає затвердження Верховною Радою. Новий закон зробить процедуру запровадження воєнного стану більш локальною та гнучкою – саме там, де ведуться бойові дії.</w:t>
      </w:r>
    </w:p>
    <w:p w:rsidR="003E3E0E" w:rsidRPr="003E3E0E" w:rsidRDefault="003E3E0E" w:rsidP="003E3E0E">
      <w:pPr>
        <w:rPr>
          <w:lang w:val="uk-UA"/>
        </w:rPr>
      </w:pPr>
      <w:r w:rsidRPr="003E3E0E">
        <w:rPr>
          <w:lang w:val="uk-UA"/>
        </w:rPr>
        <w:t xml:space="preserve">Постає запитання: наскільки цей проект відрізняється від того, що внесла «Самопоміч». З того, що говорять спікери БПП, виглядає так, що в попередньому проекті їх не влаштовує теза, наче Україна не несе відповідальності за своїх громадян на окупованій території. Передбачаю, що в сесійній залі  буде багато дискусій щодо нового законопроекту, але для тих фракцій, які називають себе демократичними, було б </w:t>
      </w:r>
      <w:proofErr w:type="spellStart"/>
      <w:r w:rsidRPr="003E3E0E">
        <w:rPr>
          <w:lang w:val="uk-UA"/>
        </w:rPr>
        <w:t>логічно</w:t>
      </w:r>
      <w:proofErr w:type="spellEnd"/>
      <w:r w:rsidRPr="003E3E0E">
        <w:rPr>
          <w:lang w:val="uk-UA"/>
        </w:rPr>
        <w:t xml:space="preserve"> підтримати його. Він відповідає тому, що давно вимагали військові, добровольці, експерти, опозиція і більшість населення України. Адже більша частина населення погоджується з тим, що це – не АТО, що немає сенсу говорити про надання особливого статусу, проводити вибори на окупованій території, амністію і </w:t>
      </w:r>
      <w:proofErr w:type="spellStart"/>
      <w:r w:rsidRPr="003E3E0E">
        <w:rPr>
          <w:lang w:val="uk-UA"/>
        </w:rPr>
        <w:t>т.д</w:t>
      </w:r>
      <w:proofErr w:type="spellEnd"/>
      <w:r w:rsidRPr="003E3E0E">
        <w:rPr>
          <w:lang w:val="uk-UA"/>
        </w:rPr>
        <w:t xml:space="preserve">.   </w:t>
      </w:r>
    </w:p>
    <w:p w:rsidR="003E3E0E" w:rsidRPr="003E3E0E" w:rsidRDefault="003E3E0E" w:rsidP="003E3E0E">
      <w:pPr>
        <w:rPr>
          <w:lang w:val="uk-UA"/>
        </w:rPr>
      </w:pPr>
      <w:r w:rsidRPr="003E3E0E">
        <w:rPr>
          <w:lang w:val="uk-UA"/>
        </w:rPr>
        <w:t xml:space="preserve">Міжнародний аспект законопроекту. Чи суперечить він Мінським домовленостям? Очевидно, що російська пропаганда скаже: суперечить. Особисто я не бачу ніякої суперечності, тому що Мінські домовленості передбачають поетапність вирішення конфлікту: спочатку безпека, потім політичне врегулювання. На сьогодні все застопорилось на рівні питань безпеки. Не виконано пункту 1 – питання перемир’я. Тому позиція України сприймається сьогодні нашими західними партнерами. Якщо раніше вони говорили: «Давайте конституційні зміни, особливий статус, вибори», то зараз всім ясно, що це неможливо.  </w:t>
      </w:r>
    </w:p>
    <w:p w:rsidR="003E3E0E" w:rsidRPr="003E3E0E" w:rsidRDefault="003E3E0E" w:rsidP="003E3E0E">
      <w:pPr>
        <w:rPr>
          <w:lang w:val="uk-UA"/>
        </w:rPr>
      </w:pPr>
      <w:r w:rsidRPr="003E3E0E">
        <w:rPr>
          <w:lang w:val="uk-UA"/>
        </w:rPr>
        <w:t>Наведу приклад. Одне з об’єднань європейських партій в Європарламенті проводило регіональну конференцію у Харкові. Вони поїхали до Слов’янська, для того, щоб побачити ситуацію на місці. Один із варіантів програми передбачав подальшу подорож на КПВВ. Але керівництво об’єднання заборонило туди їхати через небезпеку і, зрештою, ніхто на КПВВ не поїхав. Постає питання: якщо небезпечно поїхати навіть на КПВВ – де щодня ходить велика кількість людей – то як можна говорити про якийсь моніторинг ситуації на Донбасі з боку міжнародних спостерігачів для проведення виборів. Це абсолютно неможливо.</w:t>
      </w:r>
    </w:p>
    <w:p w:rsidR="003E3E0E" w:rsidRPr="003E3E0E" w:rsidRDefault="003E3E0E" w:rsidP="003E3E0E">
      <w:pPr>
        <w:rPr>
          <w:lang w:val="uk-UA"/>
        </w:rPr>
      </w:pPr>
      <w:r w:rsidRPr="003E3E0E">
        <w:rPr>
          <w:lang w:val="uk-UA"/>
        </w:rPr>
        <w:t xml:space="preserve">Ще одне цікаве запитання: як це все пов’язано з візитом президента до </w:t>
      </w:r>
      <w:proofErr w:type="spellStart"/>
      <w:r w:rsidRPr="003E3E0E">
        <w:rPr>
          <w:lang w:val="uk-UA"/>
        </w:rPr>
        <w:t>Вашингтона</w:t>
      </w:r>
      <w:proofErr w:type="spellEnd"/>
      <w:r w:rsidRPr="003E3E0E">
        <w:rPr>
          <w:lang w:val="uk-UA"/>
        </w:rPr>
        <w:t xml:space="preserve">, чи поїхав Порошенко узгоджувати цей документ з </w:t>
      </w:r>
      <w:proofErr w:type="spellStart"/>
      <w:r w:rsidRPr="003E3E0E">
        <w:rPr>
          <w:lang w:val="uk-UA"/>
        </w:rPr>
        <w:t>Трампом</w:t>
      </w:r>
      <w:proofErr w:type="spellEnd"/>
      <w:r w:rsidRPr="003E3E0E">
        <w:rPr>
          <w:lang w:val="uk-UA"/>
        </w:rPr>
        <w:t xml:space="preserve">. Це питання звісно може обговорюватися, але загалом процес уже запущено. Важко уявити ситуацію, коли після </w:t>
      </w:r>
      <w:r w:rsidRPr="003E3E0E">
        <w:rPr>
          <w:lang w:val="uk-UA"/>
        </w:rPr>
        <w:lastRenderedPageBreak/>
        <w:t xml:space="preserve">анонсування законопроекту, від нього відмовляться після поїздки до </w:t>
      </w:r>
      <w:proofErr w:type="spellStart"/>
      <w:r w:rsidRPr="003E3E0E">
        <w:rPr>
          <w:lang w:val="uk-UA"/>
        </w:rPr>
        <w:t>Вашингтона</w:t>
      </w:r>
      <w:proofErr w:type="spellEnd"/>
      <w:r w:rsidRPr="003E3E0E">
        <w:rPr>
          <w:lang w:val="uk-UA"/>
        </w:rPr>
        <w:t xml:space="preserve">. Думаю, процес вже пішов. А з нашими західними партнерами можуть </w:t>
      </w:r>
      <w:proofErr w:type="spellStart"/>
      <w:r w:rsidRPr="003E3E0E">
        <w:rPr>
          <w:lang w:val="uk-UA"/>
        </w:rPr>
        <w:t>уточнюватись</w:t>
      </w:r>
      <w:proofErr w:type="spellEnd"/>
      <w:r w:rsidRPr="003E3E0E">
        <w:rPr>
          <w:lang w:val="uk-UA"/>
        </w:rPr>
        <w:t xml:space="preserve"> якісь деталі та формулювання.</w:t>
      </w:r>
    </w:p>
    <w:p w:rsidR="003E3E0E" w:rsidRDefault="003E3E0E" w:rsidP="003E3E0E">
      <w:pPr>
        <w:rPr>
          <w:lang w:val="uk-UA"/>
        </w:rPr>
      </w:pPr>
      <w:r w:rsidRPr="003E3E0E">
        <w:rPr>
          <w:lang w:val="uk-UA"/>
        </w:rPr>
        <w:t xml:space="preserve">Оригінал: </w:t>
      </w:r>
      <w:hyperlink r:id="rId22" w:history="1">
        <w:proofErr w:type="spellStart"/>
        <w:r w:rsidRPr="003E3E0E">
          <w:rPr>
            <w:rStyle w:val="Hyperlink"/>
            <w:lang w:val="uk-UA"/>
          </w:rPr>
          <w:t>Новое</w:t>
        </w:r>
        <w:proofErr w:type="spellEnd"/>
        <w:r w:rsidRPr="003E3E0E">
          <w:rPr>
            <w:rStyle w:val="Hyperlink"/>
            <w:lang w:val="uk-UA"/>
          </w:rPr>
          <w:t xml:space="preserve"> </w:t>
        </w:r>
        <w:proofErr w:type="spellStart"/>
        <w:r w:rsidRPr="003E3E0E">
          <w:rPr>
            <w:rStyle w:val="Hyperlink"/>
            <w:lang w:val="uk-UA"/>
          </w:rPr>
          <w:t>время</w:t>
        </w:r>
        <w:proofErr w:type="spellEnd"/>
      </w:hyperlink>
    </w:p>
    <w:p w:rsidR="003E3E0E" w:rsidRPr="00005C0C" w:rsidRDefault="003E3E0E" w:rsidP="003E3E0E">
      <w:pPr>
        <w:pStyle w:val="Heading1"/>
      </w:pPr>
      <w:bookmarkStart w:id="3" w:name="_Toc486228433"/>
      <w:r w:rsidRPr="003E3E0E">
        <w:t>БЕЗВІЗ ДЛЯ УКРАЇНИ – ГРОМАДСЬКА ДУМКА</w:t>
      </w:r>
      <w:bookmarkEnd w:id="3"/>
    </w:p>
    <w:tbl>
      <w:tblPr>
        <w:tblStyle w:val="TableGrid"/>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090"/>
      </w:tblGrid>
      <w:tr w:rsidR="003E3E0E" w:rsidRPr="00D8300E" w:rsidTr="003E3E0E">
        <w:tc>
          <w:tcPr>
            <w:tcW w:w="4266" w:type="dxa"/>
            <w:tcBorders>
              <w:left w:val="nil"/>
              <w:right w:val="single" w:sz="18" w:space="0" w:color="244061" w:themeColor="accent1" w:themeShade="80"/>
            </w:tcBorders>
          </w:tcPr>
          <w:p w:rsidR="003E3E0E" w:rsidRPr="006E7A0D" w:rsidRDefault="003E3E0E" w:rsidP="00A6273B">
            <w:pPr>
              <w:rPr>
                <w:lang w:val="uk-UA"/>
              </w:rPr>
            </w:pPr>
            <w:r w:rsidRPr="006E7A0D">
              <w:rPr>
                <w:noProof/>
                <w:lang w:val="en-US"/>
              </w:rPr>
              <w:drawing>
                <wp:inline distT="0" distB="0" distL="0" distR="0" wp14:anchorId="611E24A2" wp14:editId="5C704B2B">
                  <wp:extent cx="1899920" cy="1899920"/>
                  <wp:effectExtent l="19050" t="19050" r="100330" b="100330"/>
                  <wp:docPr id="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99920" cy="1899920"/>
                          </a:xfrm>
                          <a:prstGeom prst="rect">
                            <a:avLst/>
                          </a:prstGeom>
                          <a:noFill/>
                          <a:ln w="3175">
                            <a:solidFill>
                              <a:schemeClr val="tx1"/>
                            </a:solidFill>
                            <a:miter lim="800000"/>
                            <a:headEnd/>
                            <a:tailEnd/>
                          </a:ln>
                          <a:effectLst>
                            <a:outerShdw dist="107763" dir="2700000" algn="ctr" rotWithShape="0">
                              <a:srgbClr val="808080">
                                <a:alpha val="50000"/>
                              </a:srgbClr>
                            </a:outerShdw>
                          </a:effectLst>
                        </pic:spPr>
                      </pic:pic>
                    </a:graphicData>
                  </a:graphic>
                </wp:inline>
              </w:drawing>
            </w:r>
          </w:p>
          <w:p w:rsidR="003E3E0E" w:rsidRDefault="003E3E0E" w:rsidP="00A6273B">
            <w:pPr>
              <w:spacing w:after="0" w:afterAutospacing="0"/>
              <w:rPr>
                <w:b/>
              </w:rPr>
            </w:pPr>
            <w:r w:rsidRPr="00D8300E">
              <w:rPr>
                <w:b/>
                <w:lang w:val="uk-UA"/>
              </w:rPr>
              <w:t>Ф</w:t>
            </w:r>
            <w:proofErr w:type="spellStart"/>
            <w:r w:rsidRPr="00D8300E">
              <w:rPr>
                <w:b/>
              </w:rPr>
              <w:t>онд</w:t>
            </w:r>
            <w:proofErr w:type="spellEnd"/>
            <w:r w:rsidRPr="00D8300E">
              <w:rPr>
                <w:b/>
              </w:rPr>
              <w:t xml:space="preserve"> «</w:t>
            </w:r>
            <w:proofErr w:type="spellStart"/>
            <w:r w:rsidRPr="00D8300E">
              <w:rPr>
                <w:b/>
              </w:rPr>
              <w:t>Демократичні</w:t>
            </w:r>
            <w:proofErr w:type="spellEnd"/>
            <w:r w:rsidRPr="00D8300E">
              <w:rPr>
                <w:b/>
              </w:rPr>
              <w:t xml:space="preserve"> </w:t>
            </w:r>
            <w:proofErr w:type="spellStart"/>
            <w:r w:rsidRPr="00D8300E">
              <w:rPr>
                <w:b/>
              </w:rPr>
              <w:t>ініціативи</w:t>
            </w:r>
            <w:proofErr w:type="spellEnd"/>
            <w:r w:rsidRPr="00D8300E">
              <w:rPr>
                <w:b/>
              </w:rPr>
              <w:t xml:space="preserve">» </w:t>
            </w:r>
          </w:p>
          <w:p w:rsidR="003E3E0E" w:rsidRPr="00D8300E" w:rsidRDefault="003E3E0E" w:rsidP="00A6273B">
            <w:pPr>
              <w:spacing w:before="0" w:beforeAutospacing="0"/>
              <w:rPr>
                <w:b/>
                <w:lang w:val="uk-UA"/>
              </w:rPr>
            </w:pPr>
            <w:proofErr w:type="spellStart"/>
            <w:r w:rsidRPr="00D8300E">
              <w:rPr>
                <w:b/>
              </w:rPr>
              <w:t>ім</w:t>
            </w:r>
            <w:proofErr w:type="spellEnd"/>
            <w:r w:rsidRPr="00D8300E">
              <w:rPr>
                <w:b/>
              </w:rPr>
              <w:t xml:space="preserve">. </w:t>
            </w:r>
            <w:proofErr w:type="spellStart"/>
            <w:r w:rsidRPr="00D8300E">
              <w:rPr>
                <w:b/>
              </w:rPr>
              <w:t>Ілька</w:t>
            </w:r>
            <w:proofErr w:type="spellEnd"/>
            <w:r w:rsidRPr="00D8300E">
              <w:rPr>
                <w:b/>
              </w:rPr>
              <w:t xml:space="preserve"> </w:t>
            </w:r>
            <w:proofErr w:type="spellStart"/>
            <w:r w:rsidRPr="00D8300E">
              <w:rPr>
                <w:b/>
              </w:rPr>
              <w:t>Кучеріва</w:t>
            </w:r>
            <w:proofErr w:type="spellEnd"/>
          </w:p>
          <w:p w:rsidR="003E3E0E" w:rsidRPr="006E7A0D" w:rsidRDefault="003E3E0E" w:rsidP="00A6273B">
            <w:pPr>
              <w:jc w:val="left"/>
              <w:rPr>
                <w:sz w:val="28"/>
                <w:szCs w:val="28"/>
                <w:lang w:val="uk-UA"/>
              </w:rPr>
            </w:pPr>
            <w:r>
              <w:rPr>
                <w:lang w:val="uk-UA"/>
              </w:rPr>
              <w:t>Результати дослідження</w:t>
            </w:r>
          </w:p>
        </w:tc>
        <w:tc>
          <w:tcPr>
            <w:tcW w:w="5090" w:type="dxa"/>
            <w:tcBorders>
              <w:left w:val="single" w:sz="18" w:space="0" w:color="244061" w:themeColor="accent1" w:themeShade="80"/>
            </w:tcBorders>
            <w:shd w:val="clear" w:color="auto" w:fill="auto"/>
          </w:tcPr>
          <w:p w:rsidR="003E3E0E" w:rsidRPr="003E3E0E" w:rsidRDefault="003E3E0E" w:rsidP="003E3E0E">
            <w:pPr>
              <w:tabs>
                <w:tab w:val="center" w:pos="4677"/>
                <w:tab w:val="right" w:pos="9923"/>
              </w:tabs>
              <w:spacing w:before="240" w:beforeAutospacing="0"/>
              <w:ind w:left="26" w:right="34"/>
              <w:rPr>
                <w:b/>
                <w:lang w:val="uk-UA"/>
              </w:rPr>
            </w:pPr>
            <w:r w:rsidRPr="003E3E0E">
              <w:rPr>
                <w:b/>
                <w:lang w:val="uk-UA"/>
              </w:rPr>
              <w:t xml:space="preserve">Фонд «Демократичні ініціативи» імені Ілька </w:t>
            </w:r>
            <w:proofErr w:type="spellStart"/>
            <w:r w:rsidRPr="003E3E0E">
              <w:rPr>
                <w:b/>
                <w:lang w:val="uk-UA"/>
              </w:rPr>
              <w:t>Кучеріва</w:t>
            </w:r>
            <w:proofErr w:type="spellEnd"/>
            <w:r w:rsidRPr="003E3E0E">
              <w:rPr>
                <w:b/>
                <w:lang w:val="uk-UA"/>
              </w:rPr>
              <w:t xml:space="preserve"> та Центром Разумкова з 9 по 13 червня  2017 року.  Опитано 2018 респондентів віком від 18 років у всіх регіонах України, за винятком АР Крим та окупованих територій у  Луганській та Донецькій областях. Теоретична похибка вибірки – 2,3%.</w:t>
            </w:r>
          </w:p>
          <w:p w:rsidR="003E3E0E" w:rsidRPr="003E3E0E" w:rsidRDefault="003E3E0E" w:rsidP="003E3E0E">
            <w:pPr>
              <w:tabs>
                <w:tab w:val="center" w:pos="4677"/>
                <w:tab w:val="right" w:pos="9923"/>
              </w:tabs>
              <w:spacing w:before="240" w:beforeAutospacing="0"/>
              <w:ind w:left="26" w:right="34"/>
              <w:rPr>
                <w:b/>
                <w:lang w:val="uk-UA"/>
              </w:rPr>
            </w:pPr>
            <w:r w:rsidRPr="003E3E0E">
              <w:rPr>
                <w:b/>
                <w:lang w:val="uk-UA"/>
              </w:rPr>
              <w:t>Опитування здійснювалося  за фінансової підтримки  програми «</w:t>
            </w:r>
            <w:proofErr w:type="spellStart"/>
            <w:r w:rsidRPr="003E3E0E">
              <w:rPr>
                <w:b/>
                <w:lang w:val="uk-UA"/>
              </w:rPr>
              <w:t>Матра</w:t>
            </w:r>
            <w:proofErr w:type="spellEnd"/>
            <w:r w:rsidRPr="003E3E0E">
              <w:rPr>
                <w:b/>
                <w:lang w:val="uk-UA"/>
              </w:rPr>
              <w:t>» Посольства Королівства Нідерландів в Україні.</w:t>
            </w:r>
          </w:p>
          <w:p w:rsidR="003E3E0E" w:rsidRPr="00D8300E" w:rsidRDefault="003E3E0E" w:rsidP="003E3E0E">
            <w:pPr>
              <w:tabs>
                <w:tab w:val="center" w:pos="4677"/>
                <w:tab w:val="right" w:pos="9923"/>
              </w:tabs>
              <w:ind w:left="26" w:right="34"/>
              <w:rPr>
                <w:b/>
                <w:lang w:val="uk-UA"/>
              </w:rPr>
            </w:pPr>
            <w:r w:rsidRPr="003E3E0E">
              <w:rPr>
                <w:b/>
                <w:lang w:val="uk-UA"/>
              </w:rPr>
              <w:t xml:space="preserve">Для порівняння наводяться дані опитувань, проведених у 2013–2016 рр. Фондом «Демократичні ініціативи» імені Ілька </w:t>
            </w:r>
            <w:proofErr w:type="spellStart"/>
            <w:r w:rsidRPr="003E3E0E">
              <w:rPr>
                <w:b/>
                <w:lang w:val="uk-UA"/>
              </w:rPr>
              <w:t>Кучеріва</w:t>
            </w:r>
            <w:proofErr w:type="spellEnd"/>
            <w:r w:rsidRPr="003E3E0E">
              <w:rPr>
                <w:b/>
                <w:lang w:val="uk-UA"/>
              </w:rPr>
              <w:t xml:space="preserve"> у співпраці з Центром Разумкова та Київським міжнародним інститутом соціології.  </w:t>
            </w:r>
          </w:p>
        </w:tc>
      </w:tr>
    </w:tbl>
    <w:p w:rsidR="003E3E0E" w:rsidRPr="003E3E0E" w:rsidRDefault="003E3E0E" w:rsidP="003E3E0E">
      <w:pPr>
        <w:pStyle w:val="ListParagraph"/>
        <w:numPr>
          <w:ilvl w:val="0"/>
          <w:numId w:val="13"/>
        </w:numPr>
        <w:ind w:left="360"/>
        <w:rPr>
          <w:iCs/>
          <w:lang w:val="uk-UA" w:eastAsia="uk-UA"/>
        </w:rPr>
      </w:pPr>
      <w:r w:rsidRPr="003E3E0E">
        <w:rPr>
          <w:iCs/>
          <w:lang w:val="uk-UA" w:eastAsia="uk-UA"/>
        </w:rPr>
        <w:t xml:space="preserve">Закордонний паспорт на сьогодні мають 34% населення (у травні 2016 року – 30%). Серед  них 7% мають  новий біометричний закордонний паспорт, 8,5% – старий закордонний паспорт з чинними  Шенгенськими візами і 20% – старий закордонний паспорт без дійсних  Шенгенських віз. Найбільше біометричних паспортів мають жителі Заходу (11%) та молодь віком до 30 років (12%), найменше – жителі Сходу (2,5%) та люди, яким за 60 років (2%). </w:t>
      </w:r>
    </w:p>
    <w:p w:rsidR="003E3E0E" w:rsidRPr="003E3E0E" w:rsidRDefault="003E3E0E" w:rsidP="003E3E0E">
      <w:pPr>
        <w:pStyle w:val="ListParagraph"/>
        <w:numPr>
          <w:ilvl w:val="0"/>
          <w:numId w:val="13"/>
        </w:numPr>
        <w:ind w:left="360"/>
        <w:rPr>
          <w:iCs/>
          <w:lang w:val="uk-UA" w:eastAsia="uk-UA"/>
        </w:rPr>
      </w:pPr>
      <w:r w:rsidRPr="003E3E0E">
        <w:rPr>
          <w:iCs/>
          <w:lang w:val="uk-UA" w:eastAsia="uk-UA"/>
        </w:rPr>
        <w:t xml:space="preserve">Серед тих, хто не має біометричного паспорта, 7% збираються оформити його цього року, ще 28% теж готуються замовити його виготовлення, але пізніше, а 45% взагалі не налаштовані його мати і ще 13% не вирішили, чи він їм потрібний.  Найбільша різниця  як у наявності закордонного паспорта, так і у намірі його отримати – вікова: серед  покоління, яким за  60 років, 84% не мають жодного закордонного паспорта і 78% не мають наміру його замовляти. </w:t>
      </w:r>
    </w:p>
    <w:p w:rsidR="003E3E0E" w:rsidRPr="003E3E0E" w:rsidRDefault="003E3E0E" w:rsidP="003E3E0E">
      <w:pPr>
        <w:pStyle w:val="ListParagraph"/>
        <w:numPr>
          <w:ilvl w:val="0"/>
          <w:numId w:val="13"/>
        </w:numPr>
        <w:ind w:left="360"/>
        <w:rPr>
          <w:iCs/>
          <w:lang w:val="uk-UA" w:eastAsia="uk-UA"/>
        </w:rPr>
      </w:pPr>
      <w:r w:rsidRPr="003E3E0E">
        <w:rPr>
          <w:iCs/>
          <w:lang w:val="uk-UA" w:eastAsia="uk-UA"/>
        </w:rPr>
        <w:t xml:space="preserve">Запровадження безвізового режиму з країнами ЄС є важливим і дуже важливим для 39% громадян України. Найбільш важливим режим </w:t>
      </w:r>
      <w:proofErr w:type="spellStart"/>
      <w:r w:rsidRPr="003E3E0E">
        <w:rPr>
          <w:iCs/>
          <w:lang w:val="uk-UA" w:eastAsia="uk-UA"/>
        </w:rPr>
        <w:t>безвізу</w:t>
      </w:r>
      <w:proofErr w:type="spellEnd"/>
      <w:r w:rsidRPr="003E3E0E">
        <w:rPr>
          <w:iCs/>
          <w:lang w:val="uk-UA" w:eastAsia="uk-UA"/>
        </w:rPr>
        <w:t xml:space="preserve"> є для жителів Західного регіону (53%) та Центрального (44%), менш – для мешканців Півдня (23%) та Сходу (25%).  Вікові відмінності ще більш істотні: найбільш важливий безвізовий режим для молоді віком до 30 років (60%), найменш – для старших за 60 років (21%). </w:t>
      </w:r>
    </w:p>
    <w:p w:rsidR="003E3E0E" w:rsidRPr="003E3E0E" w:rsidRDefault="003E3E0E" w:rsidP="003E3E0E">
      <w:pPr>
        <w:pStyle w:val="ListParagraph"/>
        <w:numPr>
          <w:ilvl w:val="0"/>
          <w:numId w:val="13"/>
        </w:numPr>
        <w:ind w:left="360"/>
        <w:rPr>
          <w:iCs/>
          <w:lang w:val="uk-UA" w:eastAsia="uk-UA"/>
        </w:rPr>
      </w:pPr>
      <w:r w:rsidRPr="003E3E0E">
        <w:rPr>
          <w:iCs/>
          <w:lang w:val="uk-UA" w:eastAsia="uk-UA"/>
        </w:rPr>
        <w:lastRenderedPageBreak/>
        <w:t xml:space="preserve">До країн Шенгенської зони мають намір поїхати 32% громадян України, насамперед – молодь (56%). Основна мета поїздок – туризм (64%), візити до родичів та друзів (22%), робочі поїздки (18%),  проте 22% сподіваються на працевлаштування за кордоном.   Більшість  населення (62,5%) знає, що безвізовий режим не дає права українцям на роботу в країнах Шенгену, проте 15% вважають, що таке право є. </w:t>
      </w:r>
    </w:p>
    <w:p w:rsidR="003E3E0E" w:rsidRPr="003E3E0E" w:rsidRDefault="003E3E0E" w:rsidP="003E3E0E">
      <w:pPr>
        <w:ind w:left="-360" w:firstLine="60"/>
        <w:rPr>
          <w:rFonts w:asciiTheme="minorHAnsi" w:eastAsiaTheme="minorHAnsi" w:hAnsiTheme="minorHAnsi" w:cstheme="minorBidi"/>
          <w:iCs/>
          <w:lang w:val="uk-UA" w:eastAsia="uk-UA"/>
        </w:rPr>
      </w:pPr>
    </w:p>
    <w:p w:rsidR="003E3E0E" w:rsidRPr="003E3E0E" w:rsidRDefault="003E3E0E" w:rsidP="003E3E0E">
      <w:pPr>
        <w:pStyle w:val="ListParagraph"/>
        <w:numPr>
          <w:ilvl w:val="0"/>
          <w:numId w:val="13"/>
        </w:numPr>
        <w:ind w:left="360"/>
        <w:rPr>
          <w:iCs/>
          <w:lang w:val="uk-UA" w:eastAsia="uk-UA"/>
        </w:rPr>
      </w:pPr>
      <w:r w:rsidRPr="003E3E0E">
        <w:rPr>
          <w:iCs/>
          <w:lang w:val="uk-UA" w:eastAsia="uk-UA"/>
        </w:rPr>
        <w:t xml:space="preserve">Загалом лише 14% українців вважають, що добре знають правила безвізового режиму з країнами ЄС, ще 50% дещо знають, але спеціально їх не вивчали, 35% взагалі про них нічого не знають.  </w:t>
      </w:r>
    </w:p>
    <w:p w:rsidR="003E3E0E" w:rsidRPr="003E3E0E" w:rsidRDefault="003E3E0E" w:rsidP="003E3E0E">
      <w:pPr>
        <w:pStyle w:val="ListParagraph"/>
        <w:numPr>
          <w:ilvl w:val="0"/>
          <w:numId w:val="13"/>
        </w:numPr>
        <w:ind w:left="360"/>
        <w:rPr>
          <w:iCs/>
          <w:lang w:val="uk-UA" w:eastAsia="uk-UA"/>
        </w:rPr>
      </w:pPr>
      <w:r w:rsidRPr="003E3E0E">
        <w:rPr>
          <w:iCs/>
          <w:lang w:val="uk-UA" w:eastAsia="uk-UA"/>
        </w:rPr>
        <w:t xml:space="preserve">Європейцями себе вважають 38%  українців, не вважають – 55%. Найвища європейська самоідентифікація притаманна жителям  Західного регіоні  (53%), у решті регіонів відчуття себе європейцем значно нижче:  у Центральному – 37%, Південному – 35%, Східному – 30%.  Істотними є вікові відмінності: найбільше відчуває себе європейцями молодь  – 49% і найменше – люди старшого покоління, яким понад  60 років – 27%. </w:t>
      </w:r>
    </w:p>
    <w:p w:rsidR="003E3E0E" w:rsidRPr="003E3E0E" w:rsidRDefault="003E3E0E" w:rsidP="003E3E0E">
      <w:pPr>
        <w:pStyle w:val="ListParagraph"/>
        <w:numPr>
          <w:ilvl w:val="0"/>
          <w:numId w:val="13"/>
        </w:numPr>
        <w:ind w:left="360"/>
        <w:rPr>
          <w:iCs/>
          <w:lang w:val="uk-UA" w:eastAsia="uk-UA"/>
        </w:rPr>
      </w:pPr>
      <w:r w:rsidRPr="003E3E0E">
        <w:rPr>
          <w:iCs/>
          <w:lang w:val="uk-UA" w:eastAsia="uk-UA"/>
        </w:rPr>
        <w:t xml:space="preserve">Для того, щоб відчувати себе європейцем, насамперед потрібний певний рівень матеріального добробуту – так вважають 59% українців, причому у цьому солідарні громадяни в усіх регіонах й усіх вікових груп.  До трійки чинників, найбільш важливих  для європейської ідентифікації,  були віднесені також  відчуття захищеності законом (36%) та повага до цінностей демократії та прав людини (26%).  </w:t>
      </w:r>
    </w:p>
    <w:p w:rsidR="003E3E0E" w:rsidRPr="003E3E0E" w:rsidRDefault="003E3E0E" w:rsidP="003E3E0E">
      <w:pPr>
        <w:pStyle w:val="ListParagraph"/>
        <w:numPr>
          <w:ilvl w:val="0"/>
          <w:numId w:val="13"/>
        </w:numPr>
        <w:ind w:left="360"/>
        <w:rPr>
          <w:iCs/>
          <w:lang w:val="uk-UA" w:eastAsia="uk-UA"/>
        </w:rPr>
      </w:pPr>
      <w:r w:rsidRPr="003E3E0E">
        <w:rPr>
          <w:iCs/>
          <w:lang w:val="uk-UA" w:eastAsia="uk-UA"/>
        </w:rPr>
        <w:t xml:space="preserve">Приєднання в перспективі до Європейського Союзу  підтримують 57% громадян України, перевагу Євразійському економічному союзу з Росією, Білоруссю та Казахстаном  віддають 8% населення, а неприєднання до обох союзів  обстоюють 25%. Підтримка Євразійського союзу  (як і інших варіантів союзів з Росією) різко впала після 2013 року – з 30% до 8%, а підтримка вступу до ЄС зросла – з 42% до 57%.  Проте водночас зріс відсоток тих, хто вважає, що Україні не слід приєднуватися до союзів ані з Європою, ані з Росією – з 13% до 25%. </w:t>
      </w:r>
    </w:p>
    <w:p w:rsidR="003E3E0E" w:rsidRPr="003E3E0E" w:rsidRDefault="003E3E0E" w:rsidP="003E3E0E">
      <w:pPr>
        <w:pStyle w:val="ListParagraph"/>
        <w:numPr>
          <w:ilvl w:val="0"/>
          <w:numId w:val="13"/>
        </w:numPr>
        <w:ind w:left="360"/>
        <w:rPr>
          <w:iCs/>
          <w:lang w:val="uk-UA" w:eastAsia="uk-UA"/>
        </w:rPr>
      </w:pPr>
      <w:r w:rsidRPr="003E3E0E">
        <w:rPr>
          <w:iCs/>
          <w:lang w:val="uk-UA" w:eastAsia="uk-UA"/>
        </w:rPr>
        <w:t xml:space="preserve">Підтримка приєднання до ЄС найвища у Західному регіоні (79%) та Центральному і менша – у Південному (32%) та Східному (41%), де значна частина жителів віддає перевагу неприєднанню до жодного з двох союзів (43% на Півдні та 32% на Сході). </w:t>
      </w:r>
    </w:p>
    <w:p w:rsidR="003E3E0E" w:rsidRPr="003E3E0E" w:rsidRDefault="003E3E0E" w:rsidP="003E3E0E">
      <w:pPr>
        <w:pStyle w:val="ListParagraph"/>
        <w:numPr>
          <w:ilvl w:val="0"/>
          <w:numId w:val="13"/>
        </w:numPr>
        <w:ind w:left="360"/>
        <w:rPr>
          <w:iCs/>
          <w:lang w:val="uk-UA" w:eastAsia="uk-UA"/>
        </w:rPr>
      </w:pPr>
      <w:r w:rsidRPr="003E3E0E">
        <w:rPr>
          <w:iCs/>
          <w:lang w:val="uk-UA" w:eastAsia="uk-UA"/>
        </w:rPr>
        <w:t xml:space="preserve">Щодо вікових відмінностей, то найбільше підтримує інтеграцію з ЄС молодь віком до 30 років (69%) та у віковій групі 30–39 років (64%), найменше – люди, старші за 60 років (41%), де  значну підтримку має неприєднання до жодного з двох союзів (35%).    </w:t>
      </w:r>
    </w:p>
    <w:p w:rsidR="003E3E0E" w:rsidRPr="005F06DD" w:rsidRDefault="003E3E0E" w:rsidP="00033B41">
      <w:pPr>
        <w:rPr>
          <w:rStyle w:val="Hyperlink"/>
          <w:color w:val="auto"/>
          <w:u w:val="none"/>
          <w:lang w:val="uk-UA"/>
        </w:rPr>
      </w:pPr>
    </w:p>
    <w:p w:rsidR="00D75BC5" w:rsidRPr="004A15A5" w:rsidRDefault="00D75BC5" w:rsidP="00033B41">
      <w:pPr>
        <w:rPr>
          <w:b/>
          <w:lang w:val="uk-UA"/>
        </w:rPr>
      </w:pPr>
    </w:p>
    <w:p w:rsidR="007D52DE" w:rsidRPr="006E7A0D" w:rsidRDefault="00033B41" w:rsidP="00033B41">
      <w:pPr>
        <w:pBdr>
          <w:top w:val="single" w:sz="4" w:space="1" w:color="auto"/>
          <w:bottom w:val="single" w:sz="4" w:space="1" w:color="auto"/>
        </w:pBdr>
        <w:shd w:val="clear" w:color="auto" w:fill="F2F2F2"/>
        <w:rPr>
          <w:rFonts w:cs="Calibri"/>
          <w:b/>
          <w:lang w:val="uk-UA"/>
        </w:rPr>
      </w:pPr>
      <w:r w:rsidRPr="006E7A0D">
        <w:rPr>
          <w:rFonts w:cs="Calibri"/>
          <w:b/>
          <w:i/>
          <w:lang w:val="uk-UA"/>
        </w:rPr>
        <w:t xml:space="preserve"> </w:t>
      </w:r>
      <w:r w:rsidR="007D52DE" w:rsidRPr="006E7A0D">
        <w:rPr>
          <w:rFonts w:cs="Calibri"/>
          <w:b/>
          <w:i/>
          <w:lang w:val="uk-UA"/>
        </w:rPr>
        <w:t xml:space="preserve">«Україна у фокусі» </w:t>
      </w:r>
      <w:r w:rsidR="007D52DE" w:rsidRPr="006E7A0D">
        <w:rPr>
          <w:rFonts w:cs="Calibri"/>
          <w:i/>
          <w:lang w:val="uk-UA"/>
        </w:rPr>
        <w:t>–</w:t>
      </w:r>
      <w:r w:rsidR="007D52DE" w:rsidRPr="006E7A0D">
        <w:rPr>
          <w:rFonts w:cs="Calibri"/>
          <w:b/>
          <w:i/>
          <w:lang w:val="uk-UA"/>
        </w:rPr>
        <w:t xml:space="preserve"> </w:t>
      </w:r>
      <w:r w:rsidR="007D52DE" w:rsidRPr="006E7A0D">
        <w:rPr>
          <w:rFonts w:cs="Calibri"/>
          <w:lang w:val="uk-UA"/>
        </w:rPr>
        <w:t xml:space="preserve">щотижневий інформаційно-аналітичний бюлетень Фонду «Демократичні ініціативи» імені Ілька </w:t>
      </w:r>
      <w:proofErr w:type="spellStart"/>
      <w:r w:rsidR="007D52DE" w:rsidRPr="006E7A0D">
        <w:rPr>
          <w:rFonts w:cs="Calibri"/>
          <w:lang w:val="uk-UA"/>
        </w:rPr>
        <w:t>Кучеріва</w:t>
      </w:r>
      <w:proofErr w:type="spellEnd"/>
      <w:r w:rsidR="007D52DE" w:rsidRPr="006E7A0D">
        <w:rPr>
          <w:rFonts w:cs="Calibri"/>
          <w:lang w:val="uk-UA"/>
        </w:rPr>
        <w:t xml:space="preserve"> (http://dif.org.ua).</w:t>
      </w:r>
      <w:r w:rsidR="007D52DE" w:rsidRPr="006E7A0D">
        <w:rPr>
          <w:rFonts w:cs="Calibri"/>
          <w:b/>
          <w:i/>
          <w:lang w:val="uk-UA"/>
        </w:rPr>
        <w:t xml:space="preserve">  </w:t>
      </w:r>
    </w:p>
    <w:p w:rsidR="007D52DE" w:rsidRPr="006E7A0D" w:rsidRDefault="007D52DE" w:rsidP="007D52DE">
      <w:pPr>
        <w:pBdr>
          <w:top w:val="single" w:sz="4" w:space="1" w:color="auto"/>
          <w:bottom w:val="single" w:sz="4" w:space="1" w:color="auto"/>
        </w:pBdr>
        <w:shd w:val="clear" w:color="auto" w:fill="F2F2F2"/>
        <w:jc w:val="center"/>
        <w:rPr>
          <w:rFonts w:cs="Calibri"/>
          <w:b/>
          <w:lang w:val="uk-UA"/>
        </w:rPr>
      </w:pPr>
      <w:r w:rsidRPr="006E7A0D">
        <w:rPr>
          <w:rFonts w:cs="Calibri"/>
          <w:b/>
          <w:lang w:val="uk-UA"/>
        </w:rPr>
        <w:t>Аналітики фонду «ДІ»:</w:t>
      </w:r>
    </w:p>
    <w:p w:rsidR="007D52DE" w:rsidRPr="006E7A0D" w:rsidRDefault="007D52DE" w:rsidP="007D52DE">
      <w:pPr>
        <w:pBdr>
          <w:top w:val="single" w:sz="4" w:space="1" w:color="auto"/>
          <w:bottom w:val="single" w:sz="4" w:space="1" w:color="auto"/>
        </w:pBdr>
        <w:shd w:val="clear" w:color="auto" w:fill="F2F2F2"/>
        <w:spacing w:after="0" w:afterAutospacing="0"/>
        <w:jc w:val="center"/>
        <w:rPr>
          <w:rFonts w:cs="Calibri"/>
          <w:b/>
          <w:i/>
          <w:lang w:val="uk-UA"/>
        </w:rPr>
      </w:pPr>
      <w:r w:rsidRPr="006E7A0D">
        <w:rPr>
          <w:rFonts w:cs="Calibri"/>
          <w:i/>
          <w:lang w:val="uk-UA"/>
        </w:rPr>
        <w:t>Ірина</w:t>
      </w:r>
      <w:r w:rsidRPr="006E7A0D">
        <w:rPr>
          <w:rFonts w:cs="Calibri"/>
          <w:b/>
          <w:i/>
          <w:lang w:val="uk-UA"/>
        </w:rPr>
        <w:t xml:space="preserve"> </w:t>
      </w:r>
      <w:proofErr w:type="spellStart"/>
      <w:r w:rsidRPr="006E7A0D">
        <w:rPr>
          <w:rFonts w:cs="Calibri"/>
          <w:b/>
          <w:i/>
          <w:lang w:val="uk-UA"/>
        </w:rPr>
        <w:t>Бекешкіна</w:t>
      </w:r>
      <w:proofErr w:type="spellEnd"/>
      <w:r w:rsidRPr="006E7A0D">
        <w:rPr>
          <w:rFonts w:cs="Calibri"/>
          <w:b/>
          <w:i/>
          <w:lang w:val="uk-UA"/>
        </w:rPr>
        <w:br/>
      </w:r>
      <w:r w:rsidRPr="006E7A0D">
        <w:rPr>
          <w:rFonts w:cs="Calibri"/>
          <w:i/>
          <w:lang w:val="uk-UA"/>
        </w:rPr>
        <w:t>Олексій</w:t>
      </w:r>
      <w:r w:rsidRPr="006E7A0D">
        <w:rPr>
          <w:rFonts w:cs="Calibri"/>
          <w:b/>
          <w:i/>
          <w:lang w:val="uk-UA"/>
        </w:rPr>
        <w:t xml:space="preserve"> </w:t>
      </w:r>
      <w:proofErr w:type="spellStart"/>
      <w:r w:rsidRPr="006E7A0D">
        <w:rPr>
          <w:rFonts w:cs="Calibri"/>
          <w:b/>
          <w:i/>
          <w:lang w:val="uk-UA"/>
        </w:rPr>
        <w:t>Гарань</w:t>
      </w:r>
      <w:proofErr w:type="spellEnd"/>
      <w:r w:rsidRPr="006E7A0D">
        <w:rPr>
          <w:rFonts w:cs="Calibri"/>
          <w:b/>
          <w:i/>
          <w:lang w:val="uk-UA"/>
        </w:rPr>
        <w:br/>
      </w:r>
      <w:r w:rsidRPr="006E7A0D">
        <w:rPr>
          <w:rFonts w:cs="Calibri"/>
          <w:i/>
          <w:lang w:val="uk-UA"/>
        </w:rPr>
        <w:lastRenderedPageBreak/>
        <w:t>Марія</w:t>
      </w:r>
      <w:r w:rsidRPr="006E7A0D">
        <w:rPr>
          <w:rFonts w:cs="Calibri"/>
          <w:b/>
          <w:i/>
          <w:lang w:val="uk-UA"/>
        </w:rPr>
        <w:t xml:space="preserve"> </w:t>
      </w:r>
      <w:proofErr w:type="spellStart"/>
      <w:r w:rsidRPr="006E7A0D">
        <w:rPr>
          <w:rFonts w:cs="Calibri"/>
          <w:b/>
          <w:i/>
          <w:lang w:val="uk-UA"/>
        </w:rPr>
        <w:t>Золкіна</w:t>
      </w:r>
      <w:proofErr w:type="spellEnd"/>
      <w:r w:rsidRPr="006E7A0D">
        <w:rPr>
          <w:rFonts w:cs="Calibri"/>
          <w:b/>
          <w:i/>
          <w:lang w:val="uk-UA"/>
        </w:rPr>
        <w:br/>
      </w:r>
      <w:r w:rsidRPr="006E7A0D">
        <w:rPr>
          <w:rFonts w:cs="Calibri"/>
          <w:i/>
          <w:lang w:val="uk-UA"/>
        </w:rPr>
        <w:t>Руслан</w:t>
      </w:r>
      <w:r w:rsidRPr="006E7A0D">
        <w:rPr>
          <w:rFonts w:cs="Calibri"/>
          <w:b/>
          <w:i/>
          <w:lang w:val="uk-UA"/>
        </w:rPr>
        <w:t xml:space="preserve"> Кермач</w:t>
      </w:r>
      <w:r w:rsidRPr="006E7A0D">
        <w:rPr>
          <w:rFonts w:cs="Calibri"/>
          <w:b/>
          <w:i/>
          <w:lang w:val="uk-UA"/>
        </w:rPr>
        <w:br/>
      </w:r>
      <w:r w:rsidRPr="006E7A0D">
        <w:rPr>
          <w:rFonts w:cs="Calibri"/>
          <w:i/>
          <w:lang w:val="uk-UA"/>
        </w:rPr>
        <w:t>Олексій</w:t>
      </w:r>
      <w:r w:rsidRPr="006E7A0D">
        <w:rPr>
          <w:rFonts w:cs="Calibri"/>
          <w:b/>
          <w:i/>
          <w:lang w:val="uk-UA"/>
        </w:rPr>
        <w:t xml:space="preserve"> Сидорчук</w:t>
      </w:r>
    </w:p>
    <w:p w:rsidR="007D52DE" w:rsidRPr="006E7A0D" w:rsidRDefault="007D52DE" w:rsidP="007D52DE">
      <w:pPr>
        <w:pBdr>
          <w:top w:val="single" w:sz="4" w:space="1" w:color="auto"/>
          <w:bottom w:val="single" w:sz="4" w:space="1" w:color="auto"/>
        </w:pBdr>
        <w:shd w:val="clear" w:color="auto" w:fill="F2F2F2"/>
        <w:spacing w:before="0" w:beforeAutospacing="0" w:after="0" w:afterAutospacing="0"/>
        <w:jc w:val="center"/>
        <w:rPr>
          <w:rFonts w:cs="Calibri"/>
          <w:b/>
          <w:i/>
          <w:lang w:val="uk-UA"/>
        </w:rPr>
      </w:pPr>
      <w:r w:rsidRPr="006E7A0D">
        <w:rPr>
          <w:rFonts w:cs="Calibri"/>
          <w:i/>
          <w:lang w:val="uk-UA"/>
        </w:rPr>
        <w:t>Андрій</w:t>
      </w:r>
      <w:r w:rsidRPr="006E7A0D">
        <w:rPr>
          <w:rFonts w:cs="Calibri"/>
          <w:b/>
          <w:i/>
          <w:lang w:val="uk-UA"/>
        </w:rPr>
        <w:t xml:space="preserve"> Сухарина</w:t>
      </w:r>
    </w:p>
    <w:p w:rsidR="007D52DE" w:rsidRDefault="007D52DE" w:rsidP="00417DCF">
      <w:pPr>
        <w:pBdr>
          <w:top w:val="single" w:sz="4" w:space="1" w:color="auto"/>
          <w:bottom w:val="single" w:sz="4" w:space="1" w:color="auto"/>
        </w:pBdr>
        <w:shd w:val="clear" w:color="auto" w:fill="F2F2F2"/>
        <w:spacing w:after="0" w:afterAutospacing="0"/>
        <w:jc w:val="center"/>
        <w:rPr>
          <w:rFonts w:cs="Calibri"/>
          <w:b/>
          <w:i/>
          <w:lang w:val="uk-UA"/>
        </w:rPr>
      </w:pPr>
      <w:r w:rsidRPr="006E7A0D">
        <w:rPr>
          <w:rFonts w:cs="Calibri"/>
          <w:b/>
          <w:i/>
          <w:lang w:val="uk-UA"/>
        </w:rPr>
        <w:br/>
      </w:r>
      <w:r w:rsidRPr="006E7A0D">
        <w:rPr>
          <w:rFonts w:cs="Calibri"/>
          <w:b/>
          <w:lang w:val="uk-UA"/>
        </w:rPr>
        <w:t>Редактор випуску</w:t>
      </w:r>
      <w:r w:rsidRPr="006E7A0D">
        <w:rPr>
          <w:rFonts w:cs="Calibri"/>
          <w:b/>
          <w:i/>
          <w:lang w:val="uk-UA"/>
        </w:rPr>
        <w:t>:</w:t>
      </w:r>
      <w:r w:rsidRPr="006E7A0D">
        <w:rPr>
          <w:rFonts w:cs="Calibri"/>
          <w:b/>
          <w:lang w:val="uk-UA"/>
        </w:rPr>
        <w:t xml:space="preserve"> </w:t>
      </w:r>
      <w:r w:rsidRPr="006E7A0D">
        <w:rPr>
          <w:rFonts w:cs="Calibri"/>
          <w:i/>
          <w:lang w:val="uk-UA"/>
        </w:rPr>
        <w:t>Ірина</w:t>
      </w:r>
      <w:r w:rsidRPr="006E7A0D">
        <w:rPr>
          <w:rFonts w:cs="Calibri"/>
          <w:b/>
          <w:i/>
          <w:lang w:val="uk-UA"/>
        </w:rPr>
        <w:t xml:space="preserve"> </w:t>
      </w:r>
      <w:proofErr w:type="spellStart"/>
      <w:r w:rsidRPr="006E7A0D">
        <w:rPr>
          <w:rFonts w:cs="Calibri"/>
          <w:b/>
          <w:i/>
          <w:lang w:val="uk-UA"/>
        </w:rPr>
        <w:t>Філіпчук</w:t>
      </w:r>
      <w:proofErr w:type="spellEnd"/>
    </w:p>
    <w:p w:rsidR="00417DCF" w:rsidRPr="00417DCF" w:rsidRDefault="00417DCF" w:rsidP="00417DCF">
      <w:pPr>
        <w:pBdr>
          <w:top w:val="single" w:sz="4" w:space="1" w:color="auto"/>
          <w:bottom w:val="single" w:sz="4" w:space="1" w:color="auto"/>
        </w:pBdr>
        <w:shd w:val="clear" w:color="auto" w:fill="F2F2F2"/>
        <w:spacing w:before="0" w:beforeAutospacing="0"/>
        <w:jc w:val="center"/>
        <w:rPr>
          <w:rFonts w:cs="Calibri"/>
          <w:b/>
          <w:i/>
          <w:lang w:val="uk-UA"/>
        </w:rPr>
      </w:pPr>
      <w:r w:rsidRPr="00417DCF">
        <w:rPr>
          <w:rFonts w:cs="Calibri"/>
          <w:b/>
          <w:lang w:val="uk-UA"/>
        </w:rPr>
        <w:t>Обкладинка і верстка</w:t>
      </w:r>
      <w:r>
        <w:rPr>
          <w:rFonts w:cs="Calibri"/>
          <w:b/>
          <w:i/>
          <w:lang w:val="uk-UA"/>
        </w:rPr>
        <w:t xml:space="preserve">: </w:t>
      </w:r>
      <w:r>
        <w:rPr>
          <w:rFonts w:cs="Calibri"/>
          <w:i/>
          <w:lang w:val="uk-UA"/>
        </w:rPr>
        <w:t xml:space="preserve">Ілля </w:t>
      </w:r>
      <w:proofErr w:type="spellStart"/>
      <w:r>
        <w:rPr>
          <w:rFonts w:cs="Calibri"/>
          <w:b/>
          <w:i/>
          <w:lang w:val="uk-UA"/>
        </w:rPr>
        <w:t>Свергун</w:t>
      </w:r>
      <w:proofErr w:type="spellEnd"/>
    </w:p>
    <w:sectPr w:rsidR="00417DCF" w:rsidRPr="00417DCF" w:rsidSect="00512661">
      <w:headerReference w:type="default" r:id="rId24"/>
      <w:footerReference w:type="default" r:id="rId25"/>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D36" w:rsidRDefault="00270D36" w:rsidP="00057F3D">
      <w:r>
        <w:separator/>
      </w:r>
    </w:p>
  </w:endnote>
  <w:endnote w:type="continuationSeparator" w:id="0">
    <w:p w:rsidR="00270D36" w:rsidRDefault="00270D36" w:rsidP="00057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60009"/>
      <w:docPartObj>
        <w:docPartGallery w:val="Page Numbers (Bottom of Page)"/>
        <w:docPartUnique/>
      </w:docPartObj>
    </w:sdtPr>
    <w:sdtEndPr>
      <w:rPr>
        <w:color w:val="244061" w:themeColor="accent1" w:themeShade="80"/>
        <w:sz w:val="32"/>
        <w:szCs w:val="32"/>
      </w:rPr>
    </w:sdtEndPr>
    <w:sdtContent>
      <w:p w:rsidR="0052222E" w:rsidRDefault="00BD4409">
        <w:pPr>
          <w:pStyle w:val="Footer"/>
          <w:jc w:val="center"/>
        </w:pPr>
        <w:r>
          <w:rPr>
            <w:b/>
            <w:color w:val="244061" w:themeColor="accent1" w:themeShade="80"/>
            <w:sz w:val="32"/>
            <w:szCs w:val="32"/>
          </w:rPr>
          <w:fldChar w:fldCharType="begin"/>
        </w:r>
        <w:r w:rsidR="00512661">
          <w:rPr>
            <w:b/>
            <w:color w:val="244061" w:themeColor="accent1" w:themeShade="80"/>
            <w:sz w:val="32"/>
            <w:szCs w:val="32"/>
          </w:rPr>
          <w:instrText xml:space="preserve"> PAGE   \* MERGEFORMAT </w:instrText>
        </w:r>
        <w:r>
          <w:rPr>
            <w:b/>
            <w:color w:val="244061" w:themeColor="accent1" w:themeShade="80"/>
            <w:sz w:val="32"/>
            <w:szCs w:val="32"/>
          </w:rPr>
          <w:fldChar w:fldCharType="separate"/>
        </w:r>
        <w:r w:rsidR="00B03EDD">
          <w:rPr>
            <w:b/>
            <w:noProof/>
            <w:color w:val="244061" w:themeColor="accent1" w:themeShade="80"/>
            <w:sz w:val="32"/>
            <w:szCs w:val="32"/>
          </w:rPr>
          <w:t>4</w:t>
        </w:r>
        <w:r>
          <w:rPr>
            <w:b/>
            <w:color w:val="244061" w:themeColor="accent1" w:themeShade="80"/>
            <w:sz w:val="32"/>
            <w:szCs w:val="32"/>
          </w:rPr>
          <w:fldChar w:fldCharType="end"/>
        </w:r>
      </w:p>
    </w:sdtContent>
  </w:sdt>
  <w:p w:rsidR="0052222E" w:rsidRDefault="005222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D36" w:rsidRDefault="00270D36" w:rsidP="00057F3D">
      <w:r>
        <w:separator/>
      </w:r>
    </w:p>
  </w:footnote>
  <w:footnote w:type="continuationSeparator" w:id="0">
    <w:p w:rsidR="00270D36" w:rsidRDefault="00270D36" w:rsidP="00057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523"/>
      <w:docPartObj>
        <w:docPartGallery w:val="Page Numbers (Margins)"/>
        <w:docPartUnique/>
      </w:docPartObj>
    </w:sdtPr>
    <w:sdtEndPr/>
    <w:sdtContent>
      <w:p w:rsidR="00512661" w:rsidRDefault="002B325C">
        <w:pPr>
          <w:pStyle w:val="Header"/>
        </w:pPr>
        <w:r>
          <w:rPr>
            <w:noProof/>
            <w:lang w:val="en-US"/>
          </w:rPr>
          <mc:AlternateContent>
            <mc:Choice Requires="wps">
              <w:drawing>
                <wp:anchor distT="0" distB="0" distL="114300" distR="114300" simplePos="0" relativeHeight="251660288" behindDoc="0" locked="0" layoutInCell="0" allowOverlap="1">
                  <wp:simplePos x="0" y="0"/>
                  <wp:positionH relativeFrom="leftMargin">
                    <wp:align>left</wp:align>
                  </wp:positionH>
                  <wp:positionV relativeFrom="margin">
                    <wp:align>center</wp:align>
                  </wp:positionV>
                  <wp:extent cx="719455" cy="8070215"/>
                  <wp:effectExtent l="0" t="0" r="444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807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661" w:rsidRPr="00512661" w:rsidRDefault="00512661" w:rsidP="00512661">
                              <w:pPr>
                                <w:rPr>
                                  <w:b/>
                                  <w:color w:val="244061" w:themeColor="accent1" w:themeShade="80"/>
                                  <w:lang w:val="uk-UA"/>
                                </w:rPr>
                              </w:pPr>
                              <w:proofErr w:type="spellStart"/>
                              <w:r w:rsidRPr="00512661">
                                <w:rPr>
                                  <w:b/>
                                  <w:color w:val="244061" w:themeColor="accent1" w:themeShade="80"/>
                                  <w:lang w:val="en-US"/>
                                </w:rPr>
                                <w:t>dif</w:t>
                              </w:r>
                              <w:proofErr w:type="spellEnd"/>
                              <w:r w:rsidRPr="00512661">
                                <w:rPr>
                                  <w:b/>
                                  <w:color w:val="244061" w:themeColor="accent1" w:themeShade="80"/>
                                </w:rPr>
                                <w:t>.</w:t>
                              </w:r>
                              <w:r w:rsidRPr="00512661">
                                <w:rPr>
                                  <w:b/>
                                  <w:color w:val="244061" w:themeColor="accent1" w:themeShade="80"/>
                                  <w:lang w:val="en-US"/>
                                </w:rPr>
                                <w:t>org</w:t>
                              </w:r>
                              <w:r w:rsidRPr="00512661">
                                <w:rPr>
                                  <w:b/>
                                  <w:color w:val="244061" w:themeColor="accent1" w:themeShade="80"/>
                                </w:rPr>
                                <w:t>.</w:t>
                              </w:r>
                              <w:proofErr w:type="spellStart"/>
                              <w:r w:rsidRPr="00512661">
                                <w:rPr>
                                  <w:b/>
                                  <w:color w:val="244061" w:themeColor="accent1" w:themeShade="80"/>
                                  <w:lang w:val="en-US"/>
                                </w:rPr>
                                <w:t>ua</w:t>
                              </w:r>
                              <w:proofErr w:type="spellEnd"/>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proofErr w:type="spellStart"/>
                              <w:r w:rsidRPr="00512661">
                                <w:rPr>
                                  <w:b/>
                                  <w:color w:val="244061" w:themeColor="accent1" w:themeShade="80"/>
                                </w:rPr>
                                <w:t>Україна</w:t>
                              </w:r>
                              <w:proofErr w:type="spellEnd"/>
                              <w:r w:rsidRPr="00512661">
                                <w:rPr>
                                  <w:b/>
                                  <w:color w:val="244061" w:themeColor="accent1" w:themeShade="80"/>
                                </w:rPr>
                                <w:t xml:space="preserve"> у </w:t>
                              </w:r>
                              <w:proofErr w:type="spellStart"/>
                              <w:r w:rsidRPr="00512661">
                                <w:rPr>
                                  <w:b/>
                                  <w:color w:val="244061" w:themeColor="accent1" w:themeShade="80"/>
                                </w:rPr>
                                <w:t>фокусі</w:t>
                              </w:r>
                              <w:proofErr w:type="spellEnd"/>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000C367D">
                                <w:rPr>
                                  <w:b/>
                                  <w:color w:val="244061" w:themeColor="accent1" w:themeShade="80"/>
                                  <w:lang w:val="uk-UA"/>
                                </w:rPr>
                                <w:t>Червень</w:t>
                              </w:r>
                              <w:r w:rsidR="00B50725">
                                <w:rPr>
                                  <w:b/>
                                  <w:color w:val="244061" w:themeColor="accent1" w:themeShade="80"/>
                                  <w:lang w:val="uk-UA"/>
                                </w:rPr>
                                <w:t xml:space="preserve"> </w:t>
                              </w:r>
                              <w:r w:rsidR="00281811">
                                <w:rPr>
                                  <w:b/>
                                  <w:color w:val="244061" w:themeColor="accent1" w:themeShade="80"/>
                                </w:rPr>
                                <w:t>19</w:t>
                              </w:r>
                              <w:r w:rsidR="000C367D">
                                <w:rPr>
                                  <w:b/>
                                  <w:color w:val="244061" w:themeColor="accent1" w:themeShade="80"/>
                                </w:rPr>
                                <w:t>-</w:t>
                              </w:r>
                              <w:r w:rsidR="00281811" w:rsidRPr="00281811">
                                <w:rPr>
                                  <w:b/>
                                  <w:color w:val="244061" w:themeColor="accent1" w:themeShade="80"/>
                                </w:rPr>
                                <w:t>25</w:t>
                              </w:r>
                              <w:r w:rsidR="005C3F95">
                                <w:rPr>
                                  <w:b/>
                                  <w:color w:val="244061" w:themeColor="accent1" w:themeShade="80"/>
                                  <w:lang w:val="uk-UA"/>
                                </w:rPr>
                                <w:tab/>
                              </w:r>
                              <w:r w:rsidR="005C3F95">
                                <w:rPr>
                                  <w:b/>
                                  <w:color w:val="244061" w:themeColor="accent1" w:themeShade="80"/>
                                  <w:lang w:val="uk-UA"/>
                                </w:rPr>
                                <w:tab/>
                              </w:r>
                            </w:p>
                            <w:p w:rsidR="00512661" w:rsidRPr="00512661" w:rsidRDefault="00512661" w:rsidP="00512661">
                              <w:pPr>
                                <w:rPr>
                                  <w:color w:val="244061" w:themeColor="accent1" w:themeShade="80"/>
                                </w:rPr>
                              </w:pPr>
                            </w:p>
                          </w:txbxContent>
                        </wps:txbx>
                        <wps:bodyPr rot="0" vert="vert270"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 o:spid="_x0000_s1026" style="position:absolute;left:0;text-align:left;margin-left:0;margin-top:0;width:56.65pt;height:635.45pt;z-index:2516602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" o:allowincell="f" stroked="f">
                  <v:textbox style="layout-flow:vertical;mso-layout-flow-alt:bottom-to-top">
                    <w:txbxContent>
                      <w:p w:rsidR="00512661" w:rsidRPr="00512661" w:rsidRDefault="00512661" w:rsidP="00512661">
                        <w:pPr>
                          <w:rPr>
                            <w:b/>
                            <w:color w:val="244061" w:themeColor="accent1" w:themeShade="80"/>
                            <w:lang w:val="uk-UA"/>
                          </w:rPr>
                        </w:pPr>
                        <w:proofErr w:type="spellStart"/>
                        <w:r w:rsidRPr="00512661">
                          <w:rPr>
                            <w:b/>
                            <w:color w:val="244061" w:themeColor="accent1" w:themeShade="80"/>
                            <w:lang w:val="en-US"/>
                          </w:rPr>
                          <w:t>dif</w:t>
                        </w:r>
                        <w:proofErr w:type="spellEnd"/>
                        <w:r w:rsidRPr="00512661">
                          <w:rPr>
                            <w:b/>
                            <w:color w:val="244061" w:themeColor="accent1" w:themeShade="80"/>
                          </w:rPr>
                          <w:t>.</w:t>
                        </w:r>
                        <w:r w:rsidRPr="00512661">
                          <w:rPr>
                            <w:b/>
                            <w:color w:val="244061" w:themeColor="accent1" w:themeShade="80"/>
                            <w:lang w:val="en-US"/>
                          </w:rPr>
                          <w:t>org</w:t>
                        </w:r>
                        <w:r w:rsidRPr="00512661">
                          <w:rPr>
                            <w:b/>
                            <w:color w:val="244061" w:themeColor="accent1" w:themeShade="80"/>
                          </w:rPr>
                          <w:t>.</w:t>
                        </w:r>
                        <w:proofErr w:type="spellStart"/>
                        <w:r w:rsidRPr="00512661">
                          <w:rPr>
                            <w:b/>
                            <w:color w:val="244061" w:themeColor="accent1" w:themeShade="80"/>
                            <w:lang w:val="en-US"/>
                          </w:rPr>
                          <w:t>ua</w:t>
                        </w:r>
                        <w:proofErr w:type="spellEnd"/>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proofErr w:type="spellStart"/>
                        <w:r w:rsidRPr="00512661">
                          <w:rPr>
                            <w:b/>
                            <w:color w:val="244061" w:themeColor="accent1" w:themeShade="80"/>
                          </w:rPr>
                          <w:t>Україна</w:t>
                        </w:r>
                        <w:proofErr w:type="spellEnd"/>
                        <w:r w:rsidRPr="00512661">
                          <w:rPr>
                            <w:b/>
                            <w:color w:val="244061" w:themeColor="accent1" w:themeShade="80"/>
                          </w:rPr>
                          <w:t xml:space="preserve"> у </w:t>
                        </w:r>
                        <w:proofErr w:type="spellStart"/>
                        <w:r w:rsidRPr="00512661">
                          <w:rPr>
                            <w:b/>
                            <w:color w:val="244061" w:themeColor="accent1" w:themeShade="80"/>
                          </w:rPr>
                          <w:t>фокусі</w:t>
                        </w:r>
                        <w:proofErr w:type="spellEnd"/>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000C367D">
                          <w:rPr>
                            <w:b/>
                            <w:color w:val="244061" w:themeColor="accent1" w:themeShade="80"/>
                            <w:lang w:val="uk-UA"/>
                          </w:rPr>
                          <w:t>Червень</w:t>
                        </w:r>
                        <w:r w:rsidR="00B50725">
                          <w:rPr>
                            <w:b/>
                            <w:color w:val="244061" w:themeColor="accent1" w:themeShade="80"/>
                            <w:lang w:val="uk-UA"/>
                          </w:rPr>
                          <w:t xml:space="preserve"> </w:t>
                        </w:r>
                        <w:r w:rsidR="00281811">
                          <w:rPr>
                            <w:b/>
                            <w:color w:val="244061" w:themeColor="accent1" w:themeShade="80"/>
                          </w:rPr>
                          <w:t>19</w:t>
                        </w:r>
                        <w:r w:rsidR="000C367D">
                          <w:rPr>
                            <w:b/>
                            <w:color w:val="244061" w:themeColor="accent1" w:themeShade="80"/>
                          </w:rPr>
                          <w:t>-</w:t>
                        </w:r>
                        <w:r w:rsidR="00281811" w:rsidRPr="00281811">
                          <w:rPr>
                            <w:b/>
                            <w:color w:val="244061" w:themeColor="accent1" w:themeShade="80"/>
                          </w:rPr>
                          <w:t>25</w:t>
                        </w:r>
                        <w:r w:rsidR="005C3F95">
                          <w:rPr>
                            <w:b/>
                            <w:color w:val="244061" w:themeColor="accent1" w:themeShade="80"/>
                            <w:lang w:val="uk-UA"/>
                          </w:rPr>
                          <w:tab/>
                        </w:r>
                        <w:r w:rsidR="005C3F95">
                          <w:rPr>
                            <w:b/>
                            <w:color w:val="244061" w:themeColor="accent1" w:themeShade="80"/>
                            <w:lang w:val="uk-UA"/>
                          </w:rPr>
                          <w:tab/>
                        </w:r>
                      </w:p>
                      <w:p w:rsidR="00512661" w:rsidRPr="00512661" w:rsidRDefault="00512661" w:rsidP="00512661">
                        <w:pPr>
                          <w:rPr>
                            <w:color w:val="244061" w:themeColor="accent1" w:themeShade="80"/>
                          </w:rPr>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1402C"/>
    <w:multiLevelType w:val="multilevel"/>
    <w:tmpl w:val="11E27CD6"/>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
    <w:nsid w:val="16B41FD3"/>
    <w:multiLevelType w:val="hybridMultilevel"/>
    <w:tmpl w:val="0FB2A0A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2CBC62B4"/>
    <w:multiLevelType w:val="multilevel"/>
    <w:tmpl w:val="9C1C44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E7870F4"/>
    <w:multiLevelType w:val="hybridMultilevel"/>
    <w:tmpl w:val="6016962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nsid w:val="30F90985"/>
    <w:multiLevelType w:val="multilevel"/>
    <w:tmpl w:val="E6BA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B73962"/>
    <w:multiLevelType w:val="multilevel"/>
    <w:tmpl w:val="2892E37A"/>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6">
    <w:nsid w:val="425F00D9"/>
    <w:multiLevelType w:val="multilevel"/>
    <w:tmpl w:val="5ABE8DD2"/>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7">
    <w:nsid w:val="45EF16CC"/>
    <w:multiLevelType w:val="hybridMultilevel"/>
    <w:tmpl w:val="800260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5847031"/>
    <w:multiLevelType w:val="hybridMultilevel"/>
    <w:tmpl w:val="958A6D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ACD2976"/>
    <w:multiLevelType w:val="hybridMultilevel"/>
    <w:tmpl w:val="D4B22AE4"/>
    <w:lvl w:ilvl="0" w:tplc="A150E842">
      <w:start w:val="1"/>
      <w:numFmt w:val="bullet"/>
      <w:lvlText w:val=""/>
      <w:lvlJc w:val="left"/>
      <w:pPr>
        <w:ind w:left="360" w:hanging="360"/>
      </w:pPr>
      <w:rPr>
        <w:rFonts w:ascii="Symbol" w:eastAsiaTheme="minorHAnsi" w:hAnsi="Symbo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5CF61B7A"/>
    <w:multiLevelType w:val="multilevel"/>
    <w:tmpl w:val="AD38CF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5F39481D"/>
    <w:multiLevelType w:val="multilevel"/>
    <w:tmpl w:val="96C201E4"/>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2">
    <w:nsid w:val="7D86511C"/>
    <w:multiLevelType w:val="hybridMultilevel"/>
    <w:tmpl w:val="BCA8F7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2"/>
  </w:num>
  <w:num w:numId="5">
    <w:abstractNumId w:val="5"/>
  </w:num>
  <w:num w:numId="6">
    <w:abstractNumId w:val="6"/>
  </w:num>
  <w:num w:numId="7">
    <w:abstractNumId w:val="0"/>
  </w:num>
  <w:num w:numId="8">
    <w:abstractNumId w:val="11"/>
  </w:num>
  <w:num w:numId="9">
    <w:abstractNumId w:val="7"/>
  </w:num>
  <w:num w:numId="10">
    <w:abstractNumId w:val="1"/>
  </w:num>
  <w:num w:numId="11">
    <w:abstractNumId w:val="1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54"/>
    <w:rsid w:val="000166D5"/>
    <w:rsid w:val="000203FB"/>
    <w:rsid w:val="00020E94"/>
    <w:rsid w:val="00024FCE"/>
    <w:rsid w:val="00033B41"/>
    <w:rsid w:val="00036FAD"/>
    <w:rsid w:val="00047A1F"/>
    <w:rsid w:val="00055C16"/>
    <w:rsid w:val="00057F3D"/>
    <w:rsid w:val="00067141"/>
    <w:rsid w:val="000A18F0"/>
    <w:rsid w:val="000C367D"/>
    <w:rsid w:val="000D3394"/>
    <w:rsid w:val="000D7202"/>
    <w:rsid w:val="00117302"/>
    <w:rsid w:val="001328C4"/>
    <w:rsid w:val="001578AD"/>
    <w:rsid w:val="00190B35"/>
    <w:rsid w:val="001A4C05"/>
    <w:rsid w:val="001C1EC3"/>
    <w:rsid w:val="001C281D"/>
    <w:rsid w:val="001E074A"/>
    <w:rsid w:val="001F1875"/>
    <w:rsid w:val="001F7BAF"/>
    <w:rsid w:val="00204AD1"/>
    <w:rsid w:val="002074A1"/>
    <w:rsid w:val="00233CC4"/>
    <w:rsid w:val="00236AAC"/>
    <w:rsid w:val="00244EB5"/>
    <w:rsid w:val="002510F0"/>
    <w:rsid w:val="00255C3E"/>
    <w:rsid w:val="002601B6"/>
    <w:rsid w:val="00270D36"/>
    <w:rsid w:val="00272FA2"/>
    <w:rsid w:val="00281811"/>
    <w:rsid w:val="00290761"/>
    <w:rsid w:val="002A618A"/>
    <w:rsid w:val="002A7AFF"/>
    <w:rsid w:val="002B325C"/>
    <w:rsid w:val="002D40DA"/>
    <w:rsid w:val="002D5B6A"/>
    <w:rsid w:val="0030264F"/>
    <w:rsid w:val="00310431"/>
    <w:rsid w:val="0032104F"/>
    <w:rsid w:val="0032248C"/>
    <w:rsid w:val="00327066"/>
    <w:rsid w:val="00341651"/>
    <w:rsid w:val="003526DA"/>
    <w:rsid w:val="003621C2"/>
    <w:rsid w:val="0036424A"/>
    <w:rsid w:val="0036683B"/>
    <w:rsid w:val="00380655"/>
    <w:rsid w:val="00383707"/>
    <w:rsid w:val="00387254"/>
    <w:rsid w:val="003875DC"/>
    <w:rsid w:val="00393E93"/>
    <w:rsid w:val="003A17CC"/>
    <w:rsid w:val="003E3E0E"/>
    <w:rsid w:val="003E498F"/>
    <w:rsid w:val="00417B43"/>
    <w:rsid w:val="00417DCF"/>
    <w:rsid w:val="00424DBE"/>
    <w:rsid w:val="00426108"/>
    <w:rsid w:val="00430FA7"/>
    <w:rsid w:val="00444525"/>
    <w:rsid w:val="00452BB4"/>
    <w:rsid w:val="00465550"/>
    <w:rsid w:val="0046658D"/>
    <w:rsid w:val="004B393B"/>
    <w:rsid w:val="004B6E89"/>
    <w:rsid w:val="004E2616"/>
    <w:rsid w:val="00510DCF"/>
    <w:rsid w:val="00512661"/>
    <w:rsid w:val="00512CB9"/>
    <w:rsid w:val="0052222E"/>
    <w:rsid w:val="00526E68"/>
    <w:rsid w:val="00543581"/>
    <w:rsid w:val="00544EFE"/>
    <w:rsid w:val="005677CD"/>
    <w:rsid w:val="00574F1A"/>
    <w:rsid w:val="005752B8"/>
    <w:rsid w:val="00575B0A"/>
    <w:rsid w:val="00591502"/>
    <w:rsid w:val="005C3F95"/>
    <w:rsid w:val="005E61DA"/>
    <w:rsid w:val="005F06DD"/>
    <w:rsid w:val="005F0E38"/>
    <w:rsid w:val="00614901"/>
    <w:rsid w:val="00616E5B"/>
    <w:rsid w:val="00632023"/>
    <w:rsid w:val="006355B7"/>
    <w:rsid w:val="0067041C"/>
    <w:rsid w:val="0067405C"/>
    <w:rsid w:val="00686B8F"/>
    <w:rsid w:val="006A71D1"/>
    <w:rsid w:val="006C282D"/>
    <w:rsid w:val="006C4DCE"/>
    <w:rsid w:val="006E6F79"/>
    <w:rsid w:val="006E7A0D"/>
    <w:rsid w:val="006F4573"/>
    <w:rsid w:val="0070289E"/>
    <w:rsid w:val="00717BC7"/>
    <w:rsid w:val="00732FB3"/>
    <w:rsid w:val="0077787C"/>
    <w:rsid w:val="007831F0"/>
    <w:rsid w:val="00785E49"/>
    <w:rsid w:val="007867A7"/>
    <w:rsid w:val="00790C39"/>
    <w:rsid w:val="007949EA"/>
    <w:rsid w:val="007A0BC8"/>
    <w:rsid w:val="007D1432"/>
    <w:rsid w:val="007D3668"/>
    <w:rsid w:val="007D52DE"/>
    <w:rsid w:val="008151FA"/>
    <w:rsid w:val="008233C8"/>
    <w:rsid w:val="008304AD"/>
    <w:rsid w:val="00837314"/>
    <w:rsid w:val="00855697"/>
    <w:rsid w:val="00861CD2"/>
    <w:rsid w:val="008A67C8"/>
    <w:rsid w:val="008C1DEC"/>
    <w:rsid w:val="008E0529"/>
    <w:rsid w:val="008E2D04"/>
    <w:rsid w:val="008E597F"/>
    <w:rsid w:val="008F3CD1"/>
    <w:rsid w:val="008F476F"/>
    <w:rsid w:val="008F60D8"/>
    <w:rsid w:val="0090672F"/>
    <w:rsid w:val="009258A9"/>
    <w:rsid w:val="00925B21"/>
    <w:rsid w:val="009328E0"/>
    <w:rsid w:val="009364AF"/>
    <w:rsid w:val="00956521"/>
    <w:rsid w:val="00977754"/>
    <w:rsid w:val="00992B81"/>
    <w:rsid w:val="0099390B"/>
    <w:rsid w:val="009A0BF6"/>
    <w:rsid w:val="009A77CF"/>
    <w:rsid w:val="009B19D5"/>
    <w:rsid w:val="009C4B71"/>
    <w:rsid w:val="009C7AF1"/>
    <w:rsid w:val="009D1318"/>
    <w:rsid w:val="009D67F7"/>
    <w:rsid w:val="009E542C"/>
    <w:rsid w:val="009F0A50"/>
    <w:rsid w:val="00A01149"/>
    <w:rsid w:val="00A23293"/>
    <w:rsid w:val="00A42E1C"/>
    <w:rsid w:val="00A477B8"/>
    <w:rsid w:val="00A52967"/>
    <w:rsid w:val="00A7260E"/>
    <w:rsid w:val="00A80FE1"/>
    <w:rsid w:val="00A83990"/>
    <w:rsid w:val="00AA7B4F"/>
    <w:rsid w:val="00AB2821"/>
    <w:rsid w:val="00AB32B7"/>
    <w:rsid w:val="00AE7D00"/>
    <w:rsid w:val="00AF189C"/>
    <w:rsid w:val="00B03EDD"/>
    <w:rsid w:val="00B22F0F"/>
    <w:rsid w:val="00B42863"/>
    <w:rsid w:val="00B50725"/>
    <w:rsid w:val="00B745FC"/>
    <w:rsid w:val="00B7718B"/>
    <w:rsid w:val="00BA00B6"/>
    <w:rsid w:val="00BA4B62"/>
    <w:rsid w:val="00BA5D32"/>
    <w:rsid w:val="00BD4409"/>
    <w:rsid w:val="00BE492F"/>
    <w:rsid w:val="00BE593C"/>
    <w:rsid w:val="00C014F4"/>
    <w:rsid w:val="00C31B07"/>
    <w:rsid w:val="00C32A61"/>
    <w:rsid w:val="00C33186"/>
    <w:rsid w:val="00C41668"/>
    <w:rsid w:val="00C41974"/>
    <w:rsid w:val="00C438C9"/>
    <w:rsid w:val="00C470E7"/>
    <w:rsid w:val="00C707AA"/>
    <w:rsid w:val="00C75B7B"/>
    <w:rsid w:val="00C91A1E"/>
    <w:rsid w:val="00CD4507"/>
    <w:rsid w:val="00CD621A"/>
    <w:rsid w:val="00CD67C0"/>
    <w:rsid w:val="00CE331D"/>
    <w:rsid w:val="00CE7F09"/>
    <w:rsid w:val="00D47922"/>
    <w:rsid w:val="00D602C0"/>
    <w:rsid w:val="00D72A64"/>
    <w:rsid w:val="00D75BC5"/>
    <w:rsid w:val="00D77A29"/>
    <w:rsid w:val="00D8095A"/>
    <w:rsid w:val="00D82B67"/>
    <w:rsid w:val="00D8300E"/>
    <w:rsid w:val="00DA6DA6"/>
    <w:rsid w:val="00DF327D"/>
    <w:rsid w:val="00E1516A"/>
    <w:rsid w:val="00E5723F"/>
    <w:rsid w:val="00E879F2"/>
    <w:rsid w:val="00EA4BDC"/>
    <w:rsid w:val="00EC2DA3"/>
    <w:rsid w:val="00EF327A"/>
    <w:rsid w:val="00F112CF"/>
    <w:rsid w:val="00F51EB0"/>
    <w:rsid w:val="00F5415B"/>
    <w:rsid w:val="00F543C3"/>
    <w:rsid w:val="00F56302"/>
    <w:rsid w:val="00F7492B"/>
    <w:rsid w:val="00F846F5"/>
    <w:rsid w:val="00F874AF"/>
    <w:rsid w:val="00F966BE"/>
    <w:rsid w:val="00FB5EBA"/>
    <w:rsid w:val="00FD27B9"/>
    <w:rsid w:val="00FE27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F3D"/>
    <w:pPr>
      <w:spacing w:before="100" w:beforeAutospacing="1" w:after="100" w:afterAutospacing="1"/>
      <w:jc w:val="both"/>
    </w:pPr>
    <w:rPr>
      <w:sz w:val="24"/>
      <w:szCs w:val="24"/>
      <w:lang w:val="ru-RU" w:eastAsia="en-US"/>
    </w:rPr>
  </w:style>
  <w:style w:type="paragraph" w:styleId="Heading1">
    <w:name w:val="heading 1"/>
    <w:basedOn w:val="Normal"/>
    <w:next w:val="Normal"/>
    <w:link w:val="Heading1Char"/>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Heading2">
    <w:name w:val="heading 2"/>
    <w:basedOn w:val="Normal"/>
    <w:link w:val="Heading2Char"/>
    <w:uiPriority w:val="9"/>
    <w:qFormat/>
    <w:rsid w:val="00B7718B"/>
    <w:pPr>
      <w:outlineLvl w:val="1"/>
    </w:pPr>
    <w:rPr>
      <w:rFonts w:ascii="Times New Roman" w:eastAsia="Times New Roman" w:hAnsi="Times New Roman"/>
      <w:b/>
      <w:bCs/>
      <w:sz w:val="36"/>
      <w:szCs w:val="3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77754"/>
    <w:rPr>
      <w:color w:val="0000FF"/>
      <w:u w:val="single"/>
    </w:rPr>
  </w:style>
  <w:style w:type="character" w:customStyle="1" w:styleId="Heading2Char">
    <w:name w:val="Heading 2 Char"/>
    <w:link w:val="Heading2"/>
    <w:uiPriority w:val="9"/>
    <w:rsid w:val="00B7718B"/>
    <w:rPr>
      <w:rFonts w:ascii="Times New Roman" w:eastAsia="Times New Roman" w:hAnsi="Times New Roman" w:cs="Times New Roman"/>
      <w:b/>
      <w:bCs/>
      <w:sz w:val="36"/>
      <w:szCs w:val="36"/>
      <w:lang w:eastAsia="ru-RU"/>
    </w:rPr>
  </w:style>
  <w:style w:type="character" w:styleId="Emphasis">
    <w:name w:val="Emphasis"/>
    <w:uiPriority w:val="20"/>
    <w:qFormat/>
    <w:rsid w:val="00B7718B"/>
    <w:rPr>
      <w:i/>
      <w:iCs/>
    </w:rPr>
  </w:style>
  <w:style w:type="paragraph" w:styleId="NormalWeb">
    <w:name w:val="Normal (Web)"/>
    <w:basedOn w:val="Normal"/>
    <w:uiPriority w:val="99"/>
    <w:unhideWhenUsed/>
    <w:rsid w:val="009A77CF"/>
    <w:rPr>
      <w:rFonts w:ascii="Times New Roman" w:eastAsia="Times New Roman" w:hAnsi="Times New Roman"/>
      <w:lang w:eastAsia="ru-RU"/>
    </w:rPr>
  </w:style>
  <w:style w:type="character" w:customStyle="1" w:styleId="Heading1Char">
    <w:name w:val="Heading 1 Char"/>
    <w:link w:val="Heading1"/>
    <w:uiPriority w:val="9"/>
    <w:rsid w:val="00057F3D"/>
    <w:rPr>
      <w:rFonts w:asciiTheme="minorHAnsi" w:eastAsia="Times New Roman" w:hAnsiTheme="minorHAnsi"/>
      <w:b/>
      <w:bCs/>
      <w:color w:val="244061" w:themeColor="accent1" w:themeShade="80"/>
      <w:sz w:val="36"/>
      <w:szCs w:val="36"/>
    </w:rPr>
  </w:style>
  <w:style w:type="character" w:styleId="Strong">
    <w:name w:val="Strong"/>
    <w:uiPriority w:val="22"/>
    <w:qFormat/>
    <w:rsid w:val="00BE492F"/>
    <w:rPr>
      <w:b/>
      <w:bCs/>
    </w:rPr>
  </w:style>
  <w:style w:type="paragraph" w:styleId="BalloonText">
    <w:name w:val="Balloon Text"/>
    <w:basedOn w:val="Normal"/>
    <w:link w:val="BalloonTextChar"/>
    <w:uiPriority w:val="99"/>
    <w:semiHidden/>
    <w:unhideWhenUsed/>
    <w:rsid w:val="00C91A1E"/>
    <w:pPr>
      <w:spacing w:before="0" w:after="0"/>
    </w:pPr>
    <w:rPr>
      <w:rFonts w:ascii="Tahoma" w:hAnsi="Tahoma"/>
      <w:sz w:val="16"/>
      <w:szCs w:val="16"/>
    </w:rPr>
  </w:style>
  <w:style w:type="character" w:customStyle="1" w:styleId="BalloonTextChar">
    <w:name w:val="Balloon Text Char"/>
    <w:link w:val="BalloonText"/>
    <w:uiPriority w:val="99"/>
    <w:semiHidden/>
    <w:rsid w:val="00C91A1E"/>
    <w:rPr>
      <w:rFonts w:ascii="Tahoma" w:hAnsi="Tahoma" w:cs="Tahoma"/>
      <w:sz w:val="16"/>
      <w:szCs w:val="16"/>
    </w:rPr>
  </w:style>
  <w:style w:type="paragraph" w:styleId="FootnoteText">
    <w:name w:val="footnote text"/>
    <w:basedOn w:val="Normal"/>
    <w:link w:val="FootnoteTextChar"/>
    <w:uiPriority w:val="99"/>
    <w:unhideWhenUsed/>
    <w:rsid w:val="006A71D1"/>
    <w:pPr>
      <w:spacing w:before="0" w:beforeAutospacing="0" w:after="0" w:afterAutospacing="0"/>
    </w:pPr>
    <w:rPr>
      <w:sz w:val="20"/>
      <w:szCs w:val="20"/>
      <w:lang w:val="uk-UA"/>
    </w:rPr>
  </w:style>
  <w:style w:type="character" w:customStyle="1" w:styleId="FootnoteTextChar">
    <w:name w:val="Footnote Text Char"/>
    <w:link w:val="FootnoteText"/>
    <w:uiPriority w:val="99"/>
    <w:rsid w:val="006A71D1"/>
    <w:rPr>
      <w:lang w:val="uk-UA" w:eastAsia="en-US"/>
    </w:rPr>
  </w:style>
  <w:style w:type="character" w:styleId="FootnoteReference">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Normal"/>
    <w:rsid w:val="008E0529"/>
    <w:rPr>
      <w:rFonts w:ascii="Times New Roman" w:eastAsia="Times New Roman" w:hAnsi="Times New Roman"/>
      <w:lang w:eastAsia="ru-RU"/>
    </w:rPr>
  </w:style>
  <w:style w:type="character" w:customStyle="1" w:styleId="st">
    <w:name w:val="st"/>
    <w:rsid w:val="008E0529"/>
  </w:style>
  <w:style w:type="paragraph" w:styleId="Header">
    <w:name w:val="header"/>
    <w:basedOn w:val="Normal"/>
    <w:link w:val="HeaderChar"/>
    <w:uiPriority w:val="99"/>
    <w:unhideWhenUsed/>
    <w:rsid w:val="00837314"/>
    <w:pPr>
      <w:tabs>
        <w:tab w:val="center" w:pos="4819"/>
        <w:tab w:val="right" w:pos="9639"/>
      </w:tabs>
    </w:pPr>
  </w:style>
  <w:style w:type="character" w:customStyle="1" w:styleId="HeaderChar">
    <w:name w:val="Header Char"/>
    <w:basedOn w:val="DefaultParagraphFont"/>
    <w:link w:val="Header"/>
    <w:uiPriority w:val="99"/>
    <w:rsid w:val="00837314"/>
    <w:rPr>
      <w:sz w:val="22"/>
      <w:szCs w:val="22"/>
      <w:lang w:val="ru-RU" w:eastAsia="en-US"/>
    </w:rPr>
  </w:style>
  <w:style w:type="paragraph" w:styleId="Footer">
    <w:name w:val="footer"/>
    <w:basedOn w:val="Normal"/>
    <w:link w:val="FooterChar"/>
    <w:uiPriority w:val="99"/>
    <w:unhideWhenUsed/>
    <w:rsid w:val="00837314"/>
    <w:pPr>
      <w:tabs>
        <w:tab w:val="center" w:pos="4819"/>
        <w:tab w:val="right" w:pos="9639"/>
      </w:tabs>
    </w:pPr>
  </w:style>
  <w:style w:type="character" w:customStyle="1" w:styleId="FooterChar">
    <w:name w:val="Footer Char"/>
    <w:basedOn w:val="DefaultParagraphFont"/>
    <w:link w:val="Footer"/>
    <w:uiPriority w:val="99"/>
    <w:rsid w:val="00837314"/>
    <w:rPr>
      <w:sz w:val="22"/>
      <w:szCs w:val="22"/>
      <w:lang w:val="ru-RU" w:eastAsia="en-US"/>
    </w:rPr>
  </w:style>
  <w:style w:type="table" w:styleId="TableGrid">
    <w:name w:val="Table Grid"/>
    <w:basedOn w:val="TableNormal"/>
    <w:uiPriority w:val="59"/>
    <w:rsid w:val="0032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4B71"/>
    <w:rPr>
      <w:rFonts w:asciiTheme="minorHAnsi" w:eastAsiaTheme="minorHAnsi" w:hAnsiTheme="minorHAnsi" w:cstheme="minorBidi"/>
      <w:sz w:val="22"/>
      <w:szCs w:val="22"/>
      <w:lang w:val="ru-RU" w:eastAsia="en-US"/>
    </w:rPr>
  </w:style>
  <w:style w:type="paragraph" w:styleId="ListParagraph">
    <w:name w:val="List Paragraph"/>
    <w:basedOn w:val="Normal"/>
    <w:uiPriority w:val="34"/>
    <w:qFormat/>
    <w:rsid w:val="00785E49"/>
    <w:pPr>
      <w:ind w:left="720"/>
      <w:contextualSpacing/>
    </w:pPr>
    <w:rPr>
      <w:rFonts w:asciiTheme="minorHAnsi" w:eastAsiaTheme="minorHAnsi" w:hAnsiTheme="minorHAnsi" w:cstheme="minorBidi"/>
    </w:rPr>
  </w:style>
  <w:style w:type="paragraph" w:styleId="TOCHeading">
    <w:name w:val="TOC Heading"/>
    <w:basedOn w:val="Heading1"/>
    <w:next w:val="Normal"/>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D602C0"/>
    <w:pPr>
      <w:tabs>
        <w:tab w:val="right" w:leader="dot" w:pos="9345"/>
      </w:tabs>
      <w:jc w:val="left"/>
    </w:pPr>
    <w:rPr>
      <w:rFonts w:eastAsia="Times New Roman"/>
      <w:bCs/>
      <w:noProof/>
      <w:kern w:val="36"/>
      <w:lang w:eastAsia="ru-RU"/>
    </w:rPr>
  </w:style>
  <w:style w:type="character" w:customStyle="1" w:styleId="1">
    <w:name w:val="Выделение1"/>
    <w:qFormat/>
    <w:rsid w:val="00D8300E"/>
    <w:rPr>
      <w:i/>
      <w:iCs/>
    </w:rPr>
  </w:style>
  <w:style w:type="paragraph" w:styleId="BodyText">
    <w:name w:val="Body Text"/>
    <w:basedOn w:val="Normal"/>
    <w:link w:val="BodyTextChar"/>
    <w:rsid w:val="00D8300E"/>
    <w:pPr>
      <w:spacing w:before="0" w:beforeAutospacing="0" w:after="140" w:afterAutospacing="0" w:line="288" w:lineRule="auto"/>
      <w:jc w:val="left"/>
    </w:pPr>
    <w:rPr>
      <w:rFonts w:asciiTheme="minorHAnsi" w:eastAsiaTheme="minorHAnsi" w:hAnsiTheme="minorHAnsi" w:cstheme="minorBidi"/>
      <w:color w:val="00000A"/>
      <w:sz w:val="22"/>
      <w:szCs w:val="22"/>
    </w:rPr>
  </w:style>
  <w:style w:type="character" w:customStyle="1" w:styleId="BodyTextChar">
    <w:name w:val="Body Text Char"/>
    <w:basedOn w:val="DefaultParagraphFont"/>
    <w:link w:val="BodyText"/>
    <w:rsid w:val="00D8300E"/>
    <w:rPr>
      <w:rFonts w:asciiTheme="minorHAnsi" w:eastAsiaTheme="minorHAnsi" w:hAnsiTheme="minorHAnsi" w:cstheme="minorBidi"/>
      <w:color w:val="00000A"/>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F3D"/>
    <w:pPr>
      <w:spacing w:before="100" w:beforeAutospacing="1" w:after="100" w:afterAutospacing="1"/>
      <w:jc w:val="both"/>
    </w:pPr>
    <w:rPr>
      <w:sz w:val="24"/>
      <w:szCs w:val="24"/>
      <w:lang w:val="ru-RU" w:eastAsia="en-US"/>
    </w:rPr>
  </w:style>
  <w:style w:type="paragraph" w:styleId="Heading1">
    <w:name w:val="heading 1"/>
    <w:basedOn w:val="Normal"/>
    <w:next w:val="Normal"/>
    <w:link w:val="Heading1Char"/>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Heading2">
    <w:name w:val="heading 2"/>
    <w:basedOn w:val="Normal"/>
    <w:link w:val="Heading2Char"/>
    <w:uiPriority w:val="9"/>
    <w:qFormat/>
    <w:rsid w:val="00B7718B"/>
    <w:pPr>
      <w:outlineLvl w:val="1"/>
    </w:pPr>
    <w:rPr>
      <w:rFonts w:ascii="Times New Roman" w:eastAsia="Times New Roman" w:hAnsi="Times New Roman"/>
      <w:b/>
      <w:bCs/>
      <w:sz w:val="36"/>
      <w:szCs w:val="3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77754"/>
    <w:rPr>
      <w:color w:val="0000FF"/>
      <w:u w:val="single"/>
    </w:rPr>
  </w:style>
  <w:style w:type="character" w:customStyle="1" w:styleId="Heading2Char">
    <w:name w:val="Heading 2 Char"/>
    <w:link w:val="Heading2"/>
    <w:uiPriority w:val="9"/>
    <w:rsid w:val="00B7718B"/>
    <w:rPr>
      <w:rFonts w:ascii="Times New Roman" w:eastAsia="Times New Roman" w:hAnsi="Times New Roman" w:cs="Times New Roman"/>
      <w:b/>
      <w:bCs/>
      <w:sz w:val="36"/>
      <w:szCs w:val="36"/>
      <w:lang w:eastAsia="ru-RU"/>
    </w:rPr>
  </w:style>
  <w:style w:type="character" w:styleId="Emphasis">
    <w:name w:val="Emphasis"/>
    <w:uiPriority w:val="20"/>
    <w:qFormat/>
    <w:rsid w:val="00B7718B"/>
    <w:rPr>
      <w:i/>
      <w:iCs/>
    </w:rPr>
  </w:style>
  <w:style w:type="paragraph" w:styleId="NormalWeb">
    <w:name w:val="Normal (Web)"/>
    <w:basedOn w:val="Normal"/>
    <w:uiPriority w:val="99"/>
    <w:unhideWhenUsed/>
    <w:rsid w:val="009A77CF"/>
    <w:rPr>
      <w:rFonts w:ascii="Times New Roman" w:eastAsia="Times New Roman" w:hAnsi="Times New Roman"/>
      <w:lang w:eastAsia="ru-RU"/>
    </w:rPr>
  </w:style>
  <w:style w:type="character" w:customStyle="1" w:styleId="Heading1Char">
    <w:name w:val="Heading 1 Char"/>
    <w:link w:val="Heading1"/>
    <w:uiPriority w:val="9"/>
    <w:rsid w:val="00057F3D"/>
    <w:rPr>
      <w:rFonts w:asciiTheme="minorHAnsi" w:eastAsia="Times New Roman" w:hAnsiTheme="minorHAnsi"/>
      <w:b/>
      <w:bCs/>
      <w:color w:val="244061" w:themeColor="accent1" w:themeShade="80"/>
      <w:sz w:val="36"/>
      <w:szCs w:val="36"/>
    </w:rPr>
  </w:style>
  <w:style w:type="character" w:styleId="Strong">
    <w:name w:val="Strong"/>
    <w:uiPriority w:val="22"/>
    <w:qFormat/>
    <w:rsid w:val="00BE492F"/>
    <w:rPr>
      <w:b/>
      <w:bCs/>
    </w:rPr>
  </w:style>
  <w:style w:type="paragraph" w:styleId="BalloonText">
    <w:name w:val="Balloon Text"/>
    <w:basedOn w:val="Normal"/>
    <w:link w:val="BalloonTextChar"/>
    <w:uiPriority w:val="99"/>
    <w:semiHidden/>
    <w:unhideWhenUsed/>
    <w:rsid w:val="00C91A1E"/>
    <w:pPr>
      <w:spacing w:before="0" w:after="0"/>
    </w:pPr>
    <w:rPr>
      <w:rFonts w:ascii="Tahoma" w:hAnsi="Tahoma"/>
      <w:sz w:val="16"/>
      <w:szCs w:val="16"/>
    </w:rPr>
  </w:style>
  <w:style w:type="character" w:customStyle="1" w:styleId="BalloonTextChar">
    <w:name w:val="Balloon Text Char"/>
    <w:link w:val="BalloonText"/>
    <w:uiPriority w:val="99"/>
    <w:semiHidden/>
    <w:rsid w:val="00C91A1E"/>
    <w:rPr>
      <w:rFonts w:ascii="Tahoma" w:hAnsi="Tahoma" w:cs="Tahoma"/>
      <w:sz w:val="16"/>
      <w:szCs w:val="16"/>
    </w:rPr>
  </w:style>
  <w:style w:type="paragraph" w:styleId="FootnoteText">
    <w:name w:val="footnote text"/>
    <w:basedOn w:val="Normal"/>
    <w:link w:val="FootnoteTextChar"/>
    <w:uiPriority w:val="99"/>
    <w:unhideWhenUsed/>
    <w:rsid w:val="006A71D1"/>
    <w:pPr>
      <w:spacing w:before="0" w:beforeAutospacing="0" w:after="0" w:afterAutospacing="0"/>
    </w:pPr>
    <w:rPr>
      <w:sz w:val="20"/>
      <w:szCs w:val="20"/>
      <w:lang w:val="uk-UA"/>
    </w:rPr>
  </w:style>
  <w:style w:type="character" w:customStyle="1" w:styleId="FootnoteTextChar">
    <w:name w:val="Footnote Text Char"/>
    <w:link w:val="FootnoteText"/>
    <w:uiPriority w:val="99"/>
    <w:rsid w:val="006A71D1"/>
    <w:rPr>
      <w:lang w:val="uk-UA" w:eastAsia="en-US"/>
    </w:rPr>
  </w:style>
  <w:style w:type="character" w:styleId="FootnoteReference">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Normal"/>
    <w:rsid w:val="008E0529"/>
    <w:rPr>
      <w:rFonts w:ascii="Times New Roman" w:eastAsia="Times New Roman" w:hAnsi="Times New Roman"/>
      <w:lang w:eastAsia="ru-RU"/>
    </w:rPr>
  </w:style>
  <w:style w:type="character" w:customStyle="1" w:styleId="st">
    <w:name w:val="st"/>
    <w:rsid w:val="008E0529"/>
  </w:style>
  <w:style w:type="paragraph" w:styleId="Header">
    <w:name w:val="header"/>
    <w:basedOn w:val="Normal"/>
    <w:link w:val="HeaderChar"/>
    <w:uiPriority w:val="99"/>
    <w:unhideWhenUsed/>
    <w:rsid w:val="00837314"/>
    <w:pPr>
      <w:tabs>
        <w:tab w:val="center" w:pos="4819"/>
        <w:tab w:val="right" w:pos="9639"/>
      </w:tabs>
    </w:pPr>
  </w:style>
  <w:style w:type="character" w:customStyle="1" w:styleId="HeaderChar">
    <w:name w:val="Header Char"/>
    <w:basedOn w:val="DefaultParagraphFont"/>
    <w:link w:val="Header"/>
    <w:uiPriority w:val="99"/>
    <w:rsid w:val="00837314"/>
    <w:rPr>
      <w:sz w:val="22"/>
      <w:szCs w:val="22"/>
      <w:lang w:val="ru-RU" w:eastAsia="en-US"/>
    </w:rPr>
  </w:style>
  <w:style w:type="paragraph" w:styleId="Footer">
    <w:name w:val="footer"/>
    <w:basedOn w:val="Normal"/>
    <w:link w:val="FooterChar"/>
    <w:uiPriority w:val="99"/>
    <w:unhideWhenUsed/>
    <w:rsid w:val="00837314"/>
    <w:pPr>
      <w:tabs>
        <w:tab w:val="center" w:pos="4819"/>
        <w:tab w:val="right" w:pos="9639"/>
      </w:tabs>
    </w:pPr>
  </w:style>
  <w:style w:type="character" w:customStyle="1" w:styleId="FooterChar">
    <w:name w:val="Footer Char"/>
    <w:basedOn w:val="DefaultParagraphFont"/>
    <w:link w:val="Footer"/>
    <w:uiPriority w:val="99"/>
    <w:rsid w:val="00837314"/>
    <w:rPr>
      <w:sz w:val="22"/>
      <w:szCs w:val="22"/>
      <w:lang w:val="ru-RU" w:eastAsia="en-US"/>
    </w:rPr>
  </w:style>
  <w:style w:type="table" w:styleId="TableGrid">
    <w:name w:val="Table Grid"/>
    <w:basedOn w:val="TableNormal"/>
    <w:uiPriority w:val="59"/>
    <w:rsid w:val="0032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4B71"/>
    <w:rPr>
      <w:rFonts w:asciiTheme="minorHAnsi" w:eastAsiaTheme="minorHAnsi" w:hAnsiTheme="minorHAnsi" w:cstheme="minorBidi"/>
      <w:sz w:val="22"/>
      <w:szCs w:val="22"/>
      <w:lang w:val="ru-RU" w:eastAsia="en-US"/>
    </w:rPr>
  </w:style>
  <w:style w:type="paragraph" w:styleId="ListParagraph">
    <w:name w:val="List Paragraph"/>
    <w:basedOn w:val="Normal"/>
    <w:uiPriority w:val="34"/>
    <w:qFormat/>
    <w:rsid w:val="00785E49"/>
    <w:pPr>
      <w:ind w:left="720"/>
      <w:contextualSpacing/>
    </w:pPr>
    <w:rPr>
      <w:rFonts w:asciiTheme="minorHAnsi" w:eastAsiaTheme="minorHAnsi" w:hAnsiTheme="minorHAnsi" w:cstheme="minorBidi"/>
    </w:rPr>
  </w:style>
  <w:style w:type="paragraph" w:styleId="TOCHeading">
    <w:name w:val="TOC Heading"/>
    <w:basedOn w:val="Heading1"/>
    <w:next w:val="Normal"/>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D602C0"/>
    <w:pPr>
      <w:tabs>
        <w:tab w:val="right" w:leader="dot" w:pos="9345"/>
      </w:tabs>
      <w:jc w:val="left"/>
    </w:pPr>
    <w:rPr>
      <w:rFonts w:eastAsia="Times New Roman"/>
      <w:bCs/>
      <w:noProof/>
      <w:kern w:val="36"/>
      <w:lang w:eastAsia="ru-RU"/>
    </w:rPr>
  </w:style>
  <w:style w:type="character" w:customStyle="1" w:styleId="1">
    <w:name w:val="Выделение1"/>
    <w:qFormat/>
    <w:rsid w:val="00D8300E"/>
    <w:rPr>
      <w:i/>
      <w:iCs/>
    </w:rPr>
  </w:style>
  <w:style w:type="paragraph" w:styleId="BodyText">
    <w:name w:val="Body Text"/>
    <w:basedOn w:val="Normal"/>
    <w:link w:val="BodyTextChar"/>
    <w:rsid w:val="00D8300E"/>
    <w:pPr>
      <w:spacing w:before="0" w:beforeAutospacing="0" w:after="140" w:afterAutospacing="0" w:line="288" w:lineRule="auto"/>
      <w:jc w:val="left"/>
    </w:pPr>
    <w:rPr>
      <w:rFonts w:asciiTheme="minorHAnsi" w:eastAsiaTheme="minorHAnsi" w:hAnsiTheme="minorHAnsi" w:cstheme="minorBidi"/>
      <w:color w:val="00000A"/>
      <w:sz w:val="22"/>
      <w:szCs w:val="22"/>
    </w:rPr>
  </w:style>
  <w:style w:type="character" w:customStyle="1" w:styleId="BodyTextChar">
    <w:name w:val="Body Text Char"/>
    <w:basedOn w:val="DefaultParagraphFont"/>
    <w:link w:val="BodyText"/>
    <w:rsid w:val="00D8300E"/>
    <w:rPr>
      <w:rFonts w:asciiTheme="minorHAnsi" w:eastAsiaTheme="minorHAnsi" w:hAnsiTheme="minorHAnsi" w:cstheme="minorBidi"/>
      <w:color w:val="00000A"/>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10394">
      <w:bodyDiv w:val="1"/>
      <w:marLeft w:val="0"/>
      <w:marRight w:val="0"/>
      <w:marTop w:val="0"/>
      <w:marBottom w:val="0"/>
      <w:divBdr>
        <w:top w:val="none" w:sz="0" w:space="0" w:color="auto"/>
        <w:left w:val="none" w:sz="0" w:space="0" w:color="auto"/>
        <w:bottom w:val="none" w:sz="0" w:space="0" w:color="auto"/>
        <w:right w:val="none" w:sz="0" w:space="0" w:color="auto"/>
      </w:divBdr>
      <w:divsChild>
        <w:div w:id="615596751">
          <w:marLeft w:val="0"/>
          <w:marRight w:val="0"/>
          <w:marTop w:val="0"/>
          <w:marBottom w:val="0"/>
          <w:divBdr>
            <w:top w:val="none" w:sz="0" w:space="0" w:color="auto"/>
            <w:left w:val="none" w:sz="0" w:space="0" w:color="auto"/>
            <w:bottom w:val="none" w:sz="0" w:space="0" w:color="auto"/>
            <w:right w:val="none" w:sz="0" w:space="0" w:color="auto"/>
          </w:divBdr>
          <w:divsChild>
            <w:div w:id="1112898946">
              <w:marLeft w:val="0"/>
              <w:marRight w:val="0"/>
              <w:marTop w:val="0"/>
              <w:marBottom w:val="0"/>
              <w:divBdr>
                <w:top w:val="none" w:sz="0" w:space="0" w:color="auto"/>
                <w:left w:val="none" w:sz="0" w:space="0" w:color="auto"/>
                <w:bottom w:val="none" w:sz="0" w:space="0" w:color="auto"/>
                <w:right w:val="none" w:sz="0" w:space="0" w:color="auto"/>
              </w:divBdr>
              <w:divsChild>
                <w:div w:id="1993410092">
                  <w:marLeft w:val="0"/>
                  <w:marRight w:val="0"/>
                  <w:marTop w:val="0"/>
                  <w:marBottom w:val="0"/>
                  <w:divBdr>
                    <w:top w:val="none" w:sz="0" w:space="0" w:color="auto"/>
                    <w:left w:val="none" w:sz="0" w:space="0" w:color="auto"/>
                    <w:bottom w:val="none" w:sz="0" w:space="0" w:color="auto"/>
                    <w:right w:val="none" w:sz="0" w:space="0" w:color="auto"/>
                  </w:divBdr>
                  <w:divsChild>
                    <w:div w:id="11784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1213">
          <w:marLeft w:val="0"/>
          <w:marRight w:val="0"/>
          <w:marTop w:val="0"/>
          <w:marBottom w:val="0"/>
          <w:divBdr>
            <w:top w:val="none" w:sz="0" w:space="0" w:color="auto"/>
            <w:left w:val="none" w:sz="0" w:space="0" w:color="auto"/>
            <w:bottom w:val="none" w:sz="0" w:space="0" w:color="auto"/>
            <w:right w:val="none" w:sz="0" w:space="0" w:color="auto"/>
          </w:divBdr>
          <w:divsChild>
            <w:div w:id="319582103">
              <w:marLeft w:val="0"/>
              <w:marRight w:val="0"/>
              <w:marTop w:val="0"/>
              <w:marBottom w:val="0"/>
              <w:divBdr>
                <w:top w:val="none" w:sz="0" w:space="0" w:color="auto"/>
                <w:left w:val="none" w:sz="0" w:space="0" w:color="auto"/>
                <w:bottom w:val="none" w:sz="0" w:space="0" w:color="auto"/>
                <w:right w:val="none" w:sz="0" w:space="0" w:color="auto"/>
              </w:divBdr>
              <w:divsChild>
                <w:div w:id="501773851">
                  <w:marLeft w:val="0"/>
                  <w:marRight w:val="0"/>
                  <w:marTop w:val="0"/>
                  <w:marBottom w:val="0"/>
                  <w:divBdr>
                    <w:top w:val="none" w:sz="0" w:space="0" w:color="auto"/>
                    <w:left w:val="none" w:sz="0" w:space="0" w:color="auto"/>
                    <w:bottom w:val="none" w:sz="0" w:space="0" w:color="auto"/>
                    <w:right w:val="none" w:sz="0" w:space="0" w:color="auto"/>
                  </w:divBdr>
                  <w:divsChild>
                    <w:div w:id="5527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84890">
      <w:bodyDiv w:val="1"/>
      <w:marLeft w:val="0"/>
      <w:marRight w:val="0"/>
      <w:marTop w:val="0"/>
      <w:marBottom w:val="0"/>
      <w:divBdr>
        <w:top w:val="none" w:sz="0" w:space="0" w:color="auto"/>
        <w:left w:val="none" w:sz="0" w:space="0" w:color="auto"/>
        <w:bottom w:val="none" w:sz="0" w:space="0" w:color="auto"/>
        <w:right w:val="none" w:sz="0" w:space="0" w:color="auto"/>
      </w:divBdr>
      <w:divsChild>
        <w:div w:id="1911846291">
          <w:marLeft w:val="0"/>
          <w:marRight w:val="0"/>
          <w:marTop w:val="0"/>
          <w:marBottom w:val="0"/>
          <w:divBdr>
            <w:top w:val="none" w:sz="0" w:space="0" w:color="auto"/>
            <w:left w:val="none" w:sz="0" w:space="0" w:color="auto"/>
            <w:bottom w:val="none" w:sz="0" w:space="0" w:color="auto"/>
            <w:right w:val="none" w:sz="0" w:space="0" w:color="auto"/>
          </w:divBdr>
          <w:divsChild>
            <w:div w:id="933980277">
              <w:marLeft w:val="0"/>
              <w:marRight w:val="0"/>
              <w:marTop w:val="0"/>
              <w:marBottom w:val="0"/>
              <w:divBdr>
                <w:top w:val="none" w:sz="0" w:space="0" w:color="auto"/>
                <w:left w:val="none" w:sz="0" w:space="0" w:color="auto"/>
                <w:bottom w:val="none" w:sz="0" w:space="0" w:color="auto"/>
                <w:right w:val="none" w:sz="0" w:space="0" w:color="auto"/>
              </w:divBdr>
              <w:divsChild>
                <w:div w:id="845286826">
                  <w:marLeft w:val="0"/>
                  <w:marRight w:val="0"/>
                  <w:marTop w:val="0"/>
                  <w:marBottom w:val="0"/>
                  <w:divBdr>
                    <w:top w:val="none" w:sz="0" w:space="0" w:color="auto"/>
                    <w:left w:val="none" w:sz="0" w:space="0" w:color="auto"/>
                    <w:bottom w:val="none" w:sz="0" w:space="0" w:color="auto"/>
                    <w:right w:val="none" w:sz="0" w:space="0" w:color="auto"/>
                  </w:divBdr>
                  <w:divsChild>
                    <w:div w:id="1490176370">
                      <w:marLeft w:val="0"/>
                      <w:marRight w:val="0"/>
                      <w:marTop w:val="0"/>
                      <w:marBottom w:val="0"/>
                      <w:divBdr>
                        <w:top w:val="none" w:sz="0" w:space="0" w:color="auto"/>
                        <w:left w:val="none" w:sz="0" w:space="0" w:color="auto"/>
                        <w:bottom w:val="none" w:sz="0" w:space="0" w:color="auto"/>
                        <w:right w:val="none" w:sz="0" w:space="0" w:color="auto"/>
                      </w:divBdr>
                      <w:divsChild>
                        <w:div w:id="3484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926837">
      <w:bodyDiv w:val="1"/>
      <w:marLeft w:val="0"/>
      <w:marRight w:val="0"/>
      <w:marTop w:val="0"/>
      <w:marBottom w:val="0"/>
      <w:divBdr>
        <w:top w:val="none" w:sz="0" w:space="0" w:color="auto"/>
        <w:left w:val="none" w:sz="0" w:space="0" w:color="auto"/>
        <w:bottom w:val="none" w:sz="0" w:space="0" w:color="auto"/>
        <w:right w:val="none" w:sz="0" w:space="0" w:color="auto"/>
      </w:divBdr>
      <w:divsChild>
        <w:div w:id="365718917">
          <w:marLeft w:val="0"/>
          <w:marRight w:val="0"/>
          <w:marTop w:val="0"/>
          <w:marBottom w:val="0"/>
          <w:divBdr>
            <w:top w:val="none" w:sz="0" w:space="0" w:color="auto"/>
            <w:left w:val="none" w:sz="0" w:space="0" w:color="auto"/>
            <w:bottom w:val="none" w:sz="0" w:space="0" w:color="auto"/>
            <w:right w:val="none" w:sz="0" w:space="0" w:color="auto"/>
          </w:divBdr>
        </w:div>
        <w:div w:id="633952359">
          <w:marLeft w:val="0"/>
          <w:marRight w:val="0"/>
          <w:marTop w:val="0"/>
          <w:marBottom w:val="0"/>
          <w:divBdr>
            <w:top w:val="none" w:sz="0" w:space="0" w:color="auto"/>
            <w:left w:val="none" w:sz="0" w:space="0" w:color="auto"/>
            <w:bottom w:val="none" w:sz="0" w:space="0" w:color="auto"/>
            <w:right w:val="none" w:sz="0" w:space="0" w:color="auto"/>
          </w:divBdr>
        </w:div>
      </w:divsChild>
    </w:div>
    <w:div w:id="1480726966">
      <w:bodyDiv w:val="1"/>
      <w:marLeft w:val="0"/>
      <w:marRight w:val="0"/>
      <w:marTop w:val="0"/>
      <w:marBottom w:val="0"/>
      <w:divBdr>
        <w:top w:val="none" w:sz="0" w:space="0" w:color="auto"/>
        <w:left w:val="none" w:sz="0" w:space="0" w:color="auto"/>
        <w:bottom w:val="none" w:sz="0" w:space="0" w:color="auto"/>
        <w:right w:val="none" w:sz="0" w:space="0" w:color="auto"/>
      </w:divBdr>
    </w:div>
    <w:div w:id="1815026348">
      <w:bodyDiv w:val="1"/>
      <w:marLeft w:val="0"/>
      <w:marRight w:val="0"/>
      <w:marTop w:val="0"/>
      <w:marBottom w:val="0"/>
      <w:divBdr>
        <w:top w:val="none" w:sz="0" w:space="0" w:color="auto"/>
        <w:left w:val="none" w:sz="0" w:space="0" w:color="auto"/>
        <w:bottom w:val="none" w:sz="0" w:space="0" w:color="auto"/>
        <w:right w:val="none" w:sz="0" w:space="0" w:color="auto"/>
      </w:divBdr>
      <w:divsChild>
        <w:div w:id="180439762">
          <w:marLeft w:val="0"/>
          <w:marRight w:val="0"/>
          <w:marTop w:val="0"/>
          <w:marBottom w:val="0"/>
          <w:divBdr>
            <w:top w:val="none" w:sz="0" w:space="0" w:color="auto"/>
            <w:left w:val="none" w:sz="0" w:space="0" w:color="auto"/>
            <w:bottom w:val="none" w:sz="0" w:space="0" w:color="auto"/>
            <w:right w:val="none" w:sz="0" w:space="0" w:color="auto"/>
          </w:divBdr>
          <w:divsChild>
            <w:div w:id="321936736">
              <w:marLeft w:val="0"/>
              <w:marRight w:val="0"/>
              <w:marTop w:val="0"/>
              <w:marBottom w:val="0"/>
              <w:divBdr>
                <w:top w:val="none" w:sz="0" w:space="0" w:color="auto"/>
                <w:left w:val="none" w:sz="0" w:space="0" w:color="auto"/>
                <w:bottom w:val="none" w:sz="0" w:space="0" w:color="auto"/>
                <w:right w:val="none" w:sz="0" w:space="0" w:color="auto"/>
              </w:divBdr>
            </w:div>
            <w:div w:id="535776191">
              <w:marLeft w:val="0"/>
              <w:marRight w:val="0"/>
              <w:marTop w:val="0"/>
              <w:marBottom w:val="0"/>
              <w:divBdr>
                <w:top w:val="none" w:sz="0" w:space="0" w:color="auto"/>
                <w:left w:val="none" w:sz="0" w:space="0" w:color="auto"/>
                <w:bottom w:val="none" w:sz="0" w:space="0" w:color="auto"/>
                <w:right w:val="none" w:sz="0" w:space="0" w:color="auto"/>
              </w:divBdr>
            </w:div>
            <w:div w:id="699670060">
              <w:marLeft w:val="0"/>
              <w:marRight w:val="0"/>
              <w:marTop w:val="0"/>
              <w:marBottom w:val="0"/>
              <w:divBdr>
                <w:top w:val="none" w:sz="0" w:space="0" w:color="auto"/>
                <w:left w:val="none" w:sz="0" w:space="0" w:color="auto"/>
                <w:bottom w:val="none" w:sz="0" w:space="0" w:color="auto"/>
                <w:right w:val="none" w:sz="0" w:space="0" w:color="auto"/>
              </w:divBdr>
            </w:div>
            <w:div w:id="831145112">
              <w:marLeft w:val="0"/>
              <w:marRight w:val="0"/>
              <w:marTop w:val="0"/>
              <w:marBottom w:val="0"/>
              <w:divBdr>
                <w:top w:val="none" w:sz="0" w:space="0" w:color="auto"/>
                <w:left w:val="none" w:sz="0" w:space="0" w:color="auto"/>
                <w:bottom w:val="none" w:sz="0" w:space="0" w:color="auto"/>
                <w:right w:val="none" w:sz="0" w:space="0" w:color="auto"/>
              </w:divBdr>
            </w:div>
            <w:div w:id="1083844392">
              <w:marLeft w:val="0"/>
              <w:marRight w:val="0"/>
              <w:marTop w:val="0"/>
              <w:marBottom w:val="0"/>
              <w:divBdr>
                <w:top w:val="none" w:sz="0" w:space="0" w:color="auto"/>
                <w:left w:val="none" w:sz="0" w:space="0" w:color="auto"/>
                <w:bottom w:val="none" w:sz="0" w:space="0" w:color="auto"/>
                <w:right w:val="none" w:sz="0" w:space="0" w:color="auto"/>
              </w:divBdr>
            </w:div>
            <w:div w:id="1137339743">
              <w:marLeft w:val="0"/>
              <w:marRight w:val="0"/>
              <w:marTop w:val="0"/>
              <w:marBottom w:val="0"/>
              <w:divBdr>
                <w:top w:val="none" w:sz="0" w:space="0" w:color="auto"/>
                <w:left w:val="none" w:sz="0" w:space="0" w:color="auto"/>
                <w:bottom w:val="none" w:sz="0" w:space="0" w:color="auto"/>
                <w:right w:val="none" w:sz="0" w:space="0" w:color="auto"/>
              </w:divBdr>
            </w:div>
            <w:div w:id="1176840693">
              <w:marLeft w:val="0"/>
              <w:marRight w:val="0"/>
              <w:marTop w:val="0"/>
              <w:marBottom w:val="0"/>
              <w:divBdr>
                <w:top w:val="none" w:sz="0" w:space="0" w:color="auto"/>
                <w:left w:val="none" w:sz="0" w:space="0" w:color="auto"/>
                <w:bottom w:val="none" w:sz="0" w:space="0" w:color="auto"/>
                <w:right w:val="none" w:sz="0" w:space="0" w:color="auto"/>
              </w:divBdr>
            </w:div>
            <w:div w:id="1296138000">
              <w:marLeft w:val="0"/>
              <w:marRight w:val="0"/>
              <w:marTop w:val="0"/>
              <w:marBottom w:val="0"/>
              <w:divBdr>
                <w:top w:val="none" w:sz="0" w:space="0" w:color="auto"/>
                <w:left w:val="none" w:sz="0" w:space="0" w:color="auto"/>
                <w:bottom w:val="none" w:sz="0" w:space="0" w:color="auto"/>
                <w:right w:val="none" w:sz="0" w:space="0" w:color="auto"/>
              </w:divBdr>
            </w:div>
            <w:div w:id="1804691952">
              <w:marLeft w:val="0"/>
              <w:marRight w:val="0"/>
              <w:marTop w:val="0"/>
              <w:marBottom w:val="0"/>
              <w:divBdr>
                <w:top w:val="none" w:sz="0" w:space="0" w:color="auto"/>
                <w:left w:val="none" w:sz="0" w:space="0" w:color="auto"/>
                <w:bottom w:val="none" w:sz="0" w:space="0" w:color="auto"/>
                <w:right w:val="none" w:sz="0" w:space="0" w:color="auto"/>
              </w:divBdr>
            </w:div>
            <w:div w:id="1899247902">
              <w:marLeft w:val="0"/>
              <w:marRight w:val="0"/>
              <w:marTop w:val="0"/>
              <w:marBottom w:val="0"/>
              <w:divBdr>
                <w:top w:val="none" w:sz="0" w:space="0" w:color="auto"/>
                <w:left w:val="none" w:sz="0" w:space="0" w:color="auto"/>
                <w:bottom w:val="none" w:sz="0" w:space="0" w:color="auto"/>
                <w:right w:val="none" w:sz="0" w:space="0" w:color="auto"/>
              </w:divBdr>
            </w:div>
            <w:div w:id="20720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0348">
      <w:bodyDiv w:val="1"/>
      <w:marLeft w:val="0"/>
      <w:marRight w:val="0"/>
      <w:marTop w:val="0"/>
      <w:marBottom w:val="0"/>
      <w:divBdr>
        <w:top w:val="none" w:sz="0" w:space="0" w:color="auto"/>
        <w:left w:val="none" w:sz="0" w:space="0" w:color="auto"/>
        <w:bottom w:val="none" w:sz="0" w:space="0" w:color="auto"/>
        <w:right w:val="none" w:sz="0" w:space="0" w:color="auto"/>
      </w:divBdr>
      <w:divsChild>
        <w:div w:id="1008679453">
          <w:marLeft w:val="0"/>
          <w:marRight w:val="0"/>
          <w:marTop w:val="0"/>
          <w:marBottom w:val="0"/>
          <w:divBdr>
            <w:top w:val="none" w:sz="0" w:space="0" w:color="auto"/>
            <w:left w:val="none" w:sz="0" w:space="0" w:color="auto"/>
            <w:bottom w:val="none" w:sz="0" w:space="0" w:color="auto"/>
            <w:right w:val="none" w:sz="0" w:space="0" w:color="auto"/>
          </w:divBdr>
        </w:div>
        <w:div w:id="1404915048">
          <w:marLeft w:val="0"/>
          <w:marRight w:val="0"/>
          <w:marTop w:val="0"/>
          <w:marBottom w:val="0"/>
          <w:divBdr>
            <w:top w:val="none" w:sz="0" w:space="0" w:color="auto"/>
            <w:left w:val="none" w:sz="0" w:space="0" w:color="auto"/>
            <w:bottom w:val="none" w:sz="0" w:space="0" w:color="auto"/>
            <w:right w:val="none" w:sz="0" w:space="0" w:color="auto"/>
          </w:divBdr>
          <w:divsChild>
            <w:div w:id="13766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if.org.ua/article/bezviz-dlya-ukraini-gromadska-dumka" TargetMode="External"/><Relationship Id="rId18" Type="http://schemas.openxmlformats.org/officeDocument/2006/relationships/hyperlink" Target="http://dif.org.ua/article/bezviz-dlya-ukraini-gromadska-dumk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ukranews.com/ua/news/503410-za-pershyy-tyzhden-bezvizom-skorystalys-18-tysyach-ukrainciv" TargetMode="External"/><Relationship Id="rId17" Type="http://schemas.openxmlformats.org/officeDocument/2006/relationships/hyperlink" Target="http://dif.org.ua/article/bezviz-dlya-ukraini-gromadska-dumk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atinggroup.ua/research/ukraine/vzglyady_grazhdan_na_ekonomicheskuyu_i_politicheskuyu_situaciyu_v_ukraine.html" TargetMode="External"/><Relationship Id="rId20" Type="http://schemas.openxmlformats.org/officeDocument/2006/relationships/hyperlink" Target="https://uain.press/blogs/ruslan-kermach-nerealizovanyj-potentsial-bezvizovogo-rezhym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24tv.ua/kozhen_tretiy_ukrayinets_ne_buv_za_mezhami_svogo_regionu_n220444" TargetMode="External"/><Relationship Id="rId23"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hyperlink" Target="http://www.kiis.com.ua/?lang=ukr&amp;cat=news&amp;id=69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if.org.ua/article/bezviz-dlya-ukraini-gromadska-dumka" TargetMode="External"/><Relationship Id="rId22" Type="http://schemas.openxmlformats.org/officeDocument/2006/relationships/hyperlink" Target="http://nv.ua/ukr/opinion/haran/novij-status-donbasu-pro-shcho-jdetsja-1358328.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38214-6E8F-4042-BBDB-E9B5813EA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9</Pages>
  <Words>2455</Words>
  <Characters>13995</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16418</CharactersWithSpaces>
  <SharedDoc>false</SharedDoc>
  <HLinks>
    <vt:vector size="6" baseType="variant">
      <vt:variant>
        <vt:i4>7798839</vt:i4>
      </vt:variant>
      <vt:variant>
        <vt:i4>0</vt:i4>
      </vt:variant>
      <vt:variant>
        <vt:i4>0</vt:i4>
      </vt:variant>
      <vt:variant>
        <vt:i4>5</vt:i4>
      </vt:variant>
      <vt:variant>
        <vt:lpwstr>http://ratinggroup.ua/research/ukraine/obschestvenno-politicheskie_nastroeniya_naseleniya_oktyabr_2016.html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Illia Sverhun</cp:lastModifiedBy>
  <cp:revision>56</cp:revision>
  <cp:lastPrinted>2017-06-26T05:47:00Z</cp:lastPrinted>
  <dcterms:created xsi:type="dcterms:W3CDTF">2016-12-29T22:36:00Z</dcterms:created>
  <dcterms:modified xsi:type="dcterms:W3CDTF">2017-06-26T08:23:00Z</dcterms:modified>
</cp:coreProperties>
</file>