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68" w:rsidRPr="00A82D18" w:rsidRDefault="008D3368" w:rsidP="008D3368">
      <w:pPr>
        <w:ind w:left="-1701" w:right="-850"/>
        <w:rPr>
          <w:lang w:val="uk-UA"/>
        </w:rPr>
      </w:pPr>
      <w:r w:rsidRPr="00A82D18">
        <w:rPr>
          <w:noProof/>
          <w:lang w:val="uk-UA" w:eastAsia="uk-UA"/>
        </w:rPr>
        <w:drawing>
          <wp:inline distT="0" distB="0" distL="0" distR="0" wp14:anchorId="4F1A5F5C" wp14:editId="41C92729">
            <wp:extent cx="7591425" cy="1323975"/>
            <wp:effectExtent l="0" t="0" r="0" b="0"/>
            <wp:docPr id="1" name="Рисунок 1" descr="Описание: Lion SSD:Users:savinov:Desktop:Бланк2 Д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ion SSD:Users:savinov:Desktop:Бланк2 ДІ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18" w:rsidRDefault="00A82D18" w:rsidP="008D3368">
      <w:pPr>
        <w:pStyle w:val="a8"/>
        <w:rPr>
          <w:rFonts w:ascii="Times New Roman" w:hAnsi="Times New Roman" w:cs="Times New Roman"/>
          <w:sz w:val="26"/>
          <w:szCs w:val="26"/>
          <w:lang w:val="uk-UA"/>
        </w:rPr>
      </w:pPr>
    </w:p>
    <w:p w:rsidR="00A82D18" w:rsidRDefault="00A82D18" w:rsidP="008D3368">
      <w:pPr>
        <w:pStyle w:val="a8"/>
        <w:rPr>
          <w:rFonts w:ascii="Times New Roman" w:hAnsi="Times New Roman" w:cs="Times New Roman"/>
          <w:sz w:val="26"/>
          <w:szCs w:val="26"/>
          <w:lang w:val="uk-UA"/>
        </w:rPr>
      </w:pPr>
    </w:p>
    <w:p w:rsidR="008D3368" w:rsidRPr="00A82D18" w:rsidRDefault="008D3368" w:rsidP="008D3368">
      <w:pPr>
        <w:pStyle w:val="a8"/>
        <w:rPr>
          <w:rFonts w:ascii="Times New Roman" w:hAnsi="Times New Roman" w:cs="Times New Roman"/>
          <w:sz w:val="26"/>
          <w:szCs w:val="26"/>
          <w:lang w:val="uk-UA"/>
        </w:rPr>
      </w:pPr>
      <w:r w:rsidRPr="00A82D18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A82D18" w:rsidRPr="00A82D18">
        <w:rPr>
          <w:rFonts w:ascii="Times New Roman" w:hAnsi="Times New Roman" w:cs="Times New Roman"/>
          <w:sz w:val="26"/>
          <w:szCs w:val="26"/>
          <w:lang w:val="uk-UA"/>
        </w:rPr>
        <w:t>искусія</w:t>
      </w:r>
    </w:p>
    <w:p w:rsidR="008D3368" w:rsidRPr="00A82D18" w:rsidRDefault="008D3368" w:rsidP="008D3368">
      <w:pPr>
        <w:pStyle w:val="a8"/>
        <w:spacing w:before="120"/>
        <w:rPr>
          <w:rFonts w:ascii="Times New Roman" w:hAnsi="Times New Roman" w:cs="Times New Roman"/>
          <w:b/>
          <w:i/>
          <w:sz w:val="34"/>
          <w:szCs w:val="34"/>
          <w:lang w:val="uk-UA"/>
        </w:rPr>
      </w:pPr>
      <w:r w:rsidRPr="00A82D18">
        <w:rPr>
          <w:rFonts w:ascii="Times New Roman" w:hAnsi="Times New Roman" w:cs="Times New Roman"/>
          <w:b/>
          <w:i/>
          <w:sz w:val="34"/>
          <w:szCs w:val="34"/>
          <w:lang w:val="uk-UA"/>
        </w:rPr>
        <w:t xml:space="preserve">«Майбутнє окупованих територій Донбасу: </w:t>
      </w:r>
    </w:p>
    <w:p w:rsidR="008D3368" w:rsidRPr="00A82D18" w:rsidRDefault="008D3368" w:rsidP="008D3368">
      <w:pPr>
        <w:pStyle w:val="a8"/>
        <w:spacing w:before="120"/>
        <w:rPr>
          <w:rFonts w:ascii="Times New Roman" w:hAnsi="Times New Roman" w:cs="Times New Roman"/>
          <w:b/>
          <w:i/>
          <w:sz w:val="34"/>
          <w:szCs w:val="34"/>
          <w:lang w:val="uk-UA"/>
        </w:rPr>
      </w:pPr>
      <w:r w:rsidRPr="00A82D18">
        <w:rPr>
          <w:rFonts w:ascii="Times New Roman" w:hAnsi="Times New Roman" w:cs="Times New Roman"/>
          <w:b/>
          <w:i/>
          <w:sz w:val="34"/>
          <w:szCs w:val="34"/>
          <w:lang w:val="uk-UA"/>
        </w:rPr>
        <w:t>можливі варіанти»</w:t>
      </w:r>
    </w:p>
    <w:p w:rsidR="00A82D18" w:rsidRDefault="00A82D18" w:rsidP="008D3368">
      <w:pPr>
        <w:pStyle w:val="a8"/>
        <w:spacing w:before="120"/>
        <w:rPr>
          <w:rFonts w:ascii="Times New Roman" w:hAnsi="Times New Roman" w:cs="Times New Roman"/>
          <w:b/>
          <w:szCs w:val="24"/>
          <w:lang w:val="uk-UA"/>
        </w:rPr>
      </w:pPr>
    </w:p>
    <w:p w:rsidR="008D3368" w:rsidRPr="00A82D18" w:rsidRDefault="008D3368" w:rsidP="008D3368">
      <w:pPr>
        <w:pStyle w:val="a8"/>
        <w:spacing w:before="120"/>
        <w:rPr>
          <w:rFonts w:ascii="Times New Roman" w:hAnsi="Times New Roman" w:cs="Times New Roman"/>
          <w:b/>
          <w:szCs w:val="24"/>
          <w:lang w:val="uk-UA"/>
        </w:rPr>
      </w:pPr>
      <w:r w:rsidRPr="00A82D18">
        <w:rPr>
          <w:rFonts w:ascii="Times New Roman" w:hAnsi="Times New Roman" w:cs="Times New Roman"/>
          <w:b/>
          <w:szCs w:val="24"/>
          <w:lang w:val="uk-UA"/>
        </w:rPr>
        <w:t xml:space="preserve">16 лютого 2017 р. </w:t>
      </w:r>
    </w:p>
    <w:p w:rsidR="008D3368" w:rsidRPr="00A82D18" w:rsidRDefault="008D3368" w:rsidP="008D3368">
      <w:pPr>
        <w:pStyle w:val="a8"/>
        <w:rPr>
          <w:rFonts w:ascii="Times New Roman" w:hAnsi="Times New Roman" w:cs="Times New Roman"/>
          <w:szCs w:val="24"/>
          <w:lang w:val="uk-UA"/>
        </w:rPr>
      </w:pPr>
      <w:r w:rsidRPr="00A82D18">
        <w:rPr>
          <w:rFonts w:ascii="Times New Roman" w:hAnsi="Times New Roman" w:cs="Times New Roman"/>
          <w:szCs w:val="24"/>
          <w:lang w:val="uk-UA"/>
        </w:rPr>
        <w:t xml:space="preserve">Український кризовий медіа-центр  </w:t>
      </w:r>
    </w:p>
    <w:p w:rsidR="008D3368" w:rsidRPr="00A82D18" w:rsidRDefault="008D3368" w:rsidP="008D3368">
      <w:pPr>
        <w:pStyle w:val="a8"/>
        <w:rPr>
          <w:rFonts w:ascii="Times New Roman" w:hAnsi="Times New Roman" w:cs="Times New Roman"/>
          <w:i/>
          <w:szCs w:val="24"/>
          <w:lang w:val="uk-UA"/>
        </w:rPr>
      </w:pPr>
      <w:r w:rsidRPr="00A82D18">
        <w:rPr>
          <w:rFonts w:ascii="Times New Roman" w:hAnsi="Times New Roman" w:cs="Times New Roman"/>
          <w:szCs w:val="24"/>
          <w:lang w:val="uk-UA"/>
        </w:rPr>
        <w:t>м. Київ, вул. Хрещатик, 2.</w:t>
      </w:r>
    </w:p>
    <w:p w:rsidR="008D3368" w:rsidRPr="00A82D18" w:rsidRDefault="008D3368" w:rsidP="008D3368">
      <w:pPr>
        <w:pStyle w:val="30"/>
        <w:jc w:val="left"/>
        <w:rPr>
          <w:rFonts w:ascii="Times New Roman" w:hAnsi="Times New Roman" w:cs="Times New Roman"/>
          <w:sz w:val="26"/>
          <w:szCs w:val="26"/>
          <w:lang w:val="uk-UA"/>
        </w:rPr>
      </w:pPr>
    </w:p>
    <w:p w:rsidR="008D3368" w:rsidRPr="00A82D18" w:rsidRDefault="008D3368" w:rsidP="008D3368">
      <w:pPr>
        <w:pStyle w:val="30"/>
        <w:jc w:val="left"/>
        <w:rPr>
          <w:rFonts w:ascii="Times New Roman" w:hAnsi="Times New Roman" w:cs="Times New Roman"/>
          <w:b w:val="0"/>
          <w:sz w:val="24"/>
          <w:szCs w:val="24"/>
          <w:u w:val="single"/>
          <w:lang w:val="uk-UA"/>
        </w:rPr>
      </w:pPr>
      <w:r w:rsidRPr="00A82D1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   </w:t>
      </w:r>
      <w:r w:rsidRPr="00A82D18">
        <w:rPr>
          <w:rFonts w:ascii="Times New Roman" w:hAnsi="Times New Roman" w:cs="Times New Roman"/>
          <w:b w:val="0"/>
          <w:sz w:val="24"/>
          <w:szCs w:val="24"/>
          <w:u w:val="single"/>
          <w:lang w:val="uk-UA"/>
        </w:rPr>
        <w:t xml:space="preserve">Запрошені до участі </w:t>
      </w:r>
    </w:p>
    <w:p w:rsidR="008D3368" w:rsidRPr="00A82D18" w:rsidRDefault="008D3368" w:rsidP="008D3368">
      <w:pPr>
        <w:pStyle w:val="30"/>
        <w:jc w:val="both"/>
        <w:rPr>
          <w:rFonts w:ascii="Times New Roman" w:hAnsi="Times New Roman" w:cs="Times New Roman"/>
          <w:b w:val="0"/>
          <w:sz w:val="24"/>
          <w:szCs w:val="24"/>
          <w:u w:val="single"/>
          <w:lang w:val="uk-UA"/>
        </w:rPr>
      </w:pPr>
    </w:p>
    <w:p w:rsidR="008D3368" w:rsidRPr="00A82D18" w:rsidRDefault="008D3368" w:rsidP="008D3368">
      <w:pPr>
        <w:pStyle w:val="30"/>
        <w:numPr>
          <w:ilvl w:val="0"/>
          <w:numId w:val="9"/>
        </w:numPr>
        <w:jc w:val="left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A82D18">
        <w:rPr>
          <w:rFonts w:ascii="Times New Roman" w:hAnsi="Times New Roman" w:cs="Times New Roman"/>
          <w:sz w:val="24"/>
          <w:szCs w:val="24"/>
          <w:lang w:val="uk-UA"/>
        </w:rPr>
        <w:t xml:space="preserve">Юрій </w:t>
      </w:r>
      <w:proofErr w:type="spellStart"/>
      <w:r w:rsidRPr="00A82D18">
        <w:rPr>
          <w:rFonts w:ascii="Times New Roman" w:hAnsi="Times New Roman" w:cs="Times New Roman"/>
          <w:sz w:val="24"/>
          <w:szCs w:val="24"/>
          <w:lang w:val="uk-UA"/>
        </w:rPr>
        <w:t>Гримчак</w:t>
      </w:r>
      <w:proofErr w:type="spellEnd"/>
      <w:r w:rsidRPr="00A82D1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–</w:t>
      </w:r>
      <w:r w:rsidRPr="00A82D18">
        <w:rPr>
          <w:rFonts w:ascii="Times New Roman" w:hAnsi="Times New Roman" w:cs="Times New Roman"/>
          <w:b w:val="0"/>
          <w:iCs/>
          <w:sz w:val="24"/>
          <w:szCs w:val="24"/>
          <w:lang w:val="uk-UA"/>
        </w:rPr>
        <w:t xml:space="preserve"> радник Міністра з питань тимчасово окупованих територій</w:t>
      </w:r>
    </w:p>
    <w:p w:rsidR="008D3368" w:rsidRPr="00A82D18" w:rsidRDefault="008D3368" w:rsidP="008D3368">
      <w:pPr>
        <w:pStyle w:val="30"/>
        <w:numPr>
          <w:ilvl w:val="0"/>
          <w:numId w:val="9"/>
        </w:numPr>
        <w:jc w:val="left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A82D18">
        <w:rPr>
          <w:rFonts w:ascii="Times New Roman" w:hAnsi="Times New Roman" w:cs="Times New Roman"/>
          <w:sz w:val="24"/>
          <w:szCs w:val="24"/>
          <w:lang w:val="uk-UA"/>
        </w:rPr>
        <w:t xml:space="preserve">Ірина </w:t>
      </w:r>
      <w:proofErr w:type="spellStart"/>
      <w:r w:rsidRPr="00A82D18">
        <w:rPr>
          <w:rFonts w:ascii="Times New Roman" w:hAnsi="Times New Roman" w:cs="Times New Roman"/>
          <w:sz w:val="24"/>
          <w:szCs w:val="24"/>
          <w:lang w:val="uk-UA"/>
        </w:rPr>
        <w:t>Бекешкіна</w:t>
      </w:r>
      <w:proofErr w:type="spellEnd"/>
      <w:r w:rsidRPr="00A82D1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– директор Фонду «Демократичні ініціативи» імені Ілька </w:t>
      </w:r>
      <w:proofErr w:type="spellStart"/>
      <w:r w:rsidRPr="00A82D18">
        <w:rPr>
          <w:rFonts w:ascii="Times New Roman" w:hAnsi="Times New Roman" w:cs="Times New Roman"/>
          <w:b w:val="0"/>
          <w:sz w:val="24"/>
          <w:szCs w:val="24"/>
          <w:lang w:val="uk-UA"/>
        </w:rPr>
        <w:t>Кучеріва</w:t>
      </w:r>
      <w:proofErr w:type="spellEnd"/>
    </w:p>
    <w:p w:rsidR="008D3368" w:rsidRPr="00A82D18" w:rsidRDefault="008D3368" w:rsidP="008D3368">
      <w:pPr>
        <w:pStyle w:val="30"/>
        <w:numPr>
          <w:ilvl w:val="0"/>
          <w:numId w:val="9"/>
        </w:numPr>
        <w:jc w:val="left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A82D18">
        <w:rPr>
          <w:rFonts w:ascii="Times New Roman" w:hAnsi="Times New Roman" w:cs="Times New Roman"/>
          <w:sz w:val="24"/>
          <w:szCs w:val="24"/>
          <w:lang w:val="uk-UA"/>
        </w:rPr>
        <w:t xml:space="preserve">Сергій Гармаш –  </w:t>
      </w:r>
      <w:r w:rsidRPr="00A82D18">
        <w:rPr>
          <w:rFonts w:ascii="Times New Roman" w:hAnsi="Times New Roman" w:cs="Times New Roman"/>
          <w:b w:val="0"/>
          <w:sz w:val="24"/>
          <w:szCs w:val="24"/>
          <w:lang w:val="uk-UA"/>
        </w:rPr>
        <w:t>головний редактор порталу «</w:t>
      </w:r>
      <w:proofErr w:type="spellStart"/>
      <w:r w:rsidRPr="00A82D18">
        <w:rPr>
          <w:rFonts w:ascii="Times New Roman" w:hAnsi="Times New Roman" w:cs="Times New Roman"/>
          <w:b w:val="0"/>
          <w:sz w:val="24"/>
          <w:szCs w:val="24"/>
          <w:lang w:val="uk-UA"/>
        </w:rPr>
        <w:t>Остров</w:t>
      </w:r>
      <w:proofErr w:type="spellEnd"/>
      <w:r w:rsidRPr="00A82D18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</w:p>
    <w:p w:rsidR="008D3368" w:rsidRPr="00A82D18" w:rsidRDefault="008D3368" w:rsidP="008D3368">
      <w:pPr>
        <w:pStyle w:val="30"/>
        <w:numPr>
          <w:ilvl w:val="0"/>
          <w:numId w:val="9"/>
        </w:numPr>
        <w:jc w:val="left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A82D18">
        <w:rPr>
          <w:rFonts w:ascii="Times New Roman" w:hAnsi="Times New Roman" w:cs="Times New Roman"/>
          <w:sz w:val="24"/>
          <w:szCs w:val="24"/>
          <w:lang w:val="uk-UA"/>
        </w:rPr>
        <w:t xml:space="preserve">Богдан Яременко </w:t>
      </w:r>
      <w:r w:rsidRPr="00A82D18">
        <w:rPr>
          <w:rFonts w:ascii="Times New Roman" w:hAnsi="Times New Roman" w:cs="Times New Roman"/>
          <w:b w:val="0"/>
          <w:sz w:val="24"/>
          <w:szCs w:val="24"/>
          <w:lang w:val="uk-UA"/>
        </w:rPr>
        <w:t>– голова правління Благодійного Фонду «Майдан Закордонних Справ»</w:t>
      </w:r>
    </w:p>
    <w:p w:rsidR="008D3368" w:rsidRPr="00A82D18" w:rsidRDefault="008D3368" w:rsidP="008D3368">
      <w:pPr>
        <w:pStyle w:val="30"/>
        <w:numPr>
          <w:ilvl w:val="0"/>
          <w:numId w:val="9"/>
        </w:numPr>
        <w:jc w:val="left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A82D18">
        <w:rPr>
          <w:rFonts w:ascii="Times New Roman" w:hAnsi="Times New Roman" w:cs="Times New Roman"/>
          <w:sz w:val="24"/>
          <w:szCs w:val="24"/>
          <w:lang w:val="uk-UA"/>
        </w:rPr>
        <w:t xml:space="preserve">Анатолій </w:t>
      </w:r>
      <w:proofErr w:type="spellStart"/>
      <w:r w:rsidRPr="00A82D18">
        <w:rPr>
          <w:rFonts w:ascii="Times New Roman" w:hAnsi="Times New Roman" w:cs="Times New Roman"/>
          <w:sz w:val="24"/>
          <w:szCs w:val="24"/>
          <w:lang w:val="uk-UA"/>
        </w:rPr>
        <w:t>Октисюк</w:t>
      </w:r>
      <w:proofErr w:type="spellEnd"/>
      <w:r w:rsidRPr="00A82D1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– старший аналітик Міжнародного центру перспективних досліджень</w:t>
      </w:r>
    </w:p>
    <w:p w:rsidR="008D3368" w:rsidRPr="00A82D18" w:rsidRDefault="008D3368" w:rsidP="008D3368">
      <w:pPr>
        <w:pStyle w:val="30"/>
        <w:numPr>
          <w:ilvl w:val="0"/>
          <w:numId w:val="9"/>
        </w:numPr>
        <w:jc w:val="left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A82D1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Олексій </w:t>
      </w:r>
      <w:proofErr w:type="spellStart"/>
      <w:r w:rsidRPr="00A82D18">
        <w:rPr>
          <w:rFonts w:ascii="Times New Roman" w:hAnsi="Times New Roman" w:cs="Times New Roman"/>
          <w:iCs/>
          <w:sz w:val="24"/>
          <w:szCs w:val="24"/>
          <w:lang w:val="uk-UA"/>
        </w:rPr>
        <w:t>Мацука</w:t>
      </w:r>
      <w:proofErr w:type="spellEnd"/>
      <w:r w:rsidRPr="00A82D18">
        <w:rPr>
          <w:rFonts w:ascii="Times New Roman" w:hAnsi="Times New Roman" w:cs="Times New Roman"/>
          <w:b w:val="0"/>
          <w:iCs/>
          <w:sz w:val="24"/>
          <w:szCs w:val="24"/>
          <w:lang w:val="uk-UA"/>
        </w:rPr>
        <w:t xml:space="preserve"> </w:t>
      </w:r>
      <w:r w:rsidRPr="00A82D18">
        <w:rPr>
          <w:rFonts w:ascii="Times New Roman" w:hAnsi="Times New Roman" w:cs="Times New Roman"/>
          <w:b w:val="0"/>
          <w:sz w:val="24"/>
          <w:szCs w:val="24"/>
          <w:lang w:val="uk-UA"/>
        </w:rPr>
        <w:t>–</w:t>
      </w:r>
      <w:r w:rsidRPr="00A82D18">
        <w:rPr>
          <w:rFonts w:ascii="Times New Roman" w:hAnsi="Times New Roman" w:cs="Times New Roman"/>
          <w:b w:val="0"/>
          <w:iCs/>
          <w:sz w:val="24"/>
          <w:szCs w:val="24"/>
          <w:lang w:val="uk-UA"/>
        </w:rPr>
        <w:t xml:space="preserve"> </w:t>
      </w:r>
      <w:r w:rsidRPr="00A82D18">
        <w:rPr>
          <w:rFonts w:ascii="Times New Roman" w:hAnsi="Times New Roman" w:cs="Times New Roman"/>
          <w:b w:val="0"/>
          <w:iCs/>
          <w:sz w:val="24"/>
          <w:szCs w:val="24"/>
          <w:shd w:val="clear" w:color="auto" w:fill="FFFFFF"/>
          <w:lang w:val="uk-UA"/>
        </w:rPr>
        <w:t xml:space="preserve"> голова правління ГО «Донецький інститут інформації»</w:t>
      </w:r>
    </w:p>
    <w:p w:rsidR="008D3368" w:rsidRPr="00A82D18" w:rsidRDefault="008D3368" w:rsidP="008D3368">
      <w:pPr>
        <w:pStyle w:val="a3"/>
        <w:numPr>
          <w:ilvl w:val="0"/>
          <w:numId w:val="11"/>
        </w:numPr>
        <w:spacing w:after="200" w:line="276" w:lineRule="auto"/>
        <w:rPr>
          <w:lang w:val="uk-UA"/>
        </w:rPr>
      </w:pPr>
      <w:r w:rsidRPr="00A82D18">
        <w:rPr>
          <w:b/>
          <w:lang w:val="uk-UA"/>
        </w:rPr>
        <w:t xml:space="preserve">Валентин </w:t>
      </w:r>
      <w:proofErr w:type="spellStart"/>
      <w:r w:rsidRPr="00A82D18">
        <w:rPr>
          <w:b/>
          <w:lang w:val="uk-UA"/>
        </w:rPr>
        <w:t>Краснопьоров</w:t>
      </w:r>
      <w:proofErr w:type="spellEnd"/>
      <w:r w:rsidRPr="00A82D18">
        <w:rPr>
          <w:lang w:val="uk-UA"/>
        </w:rPr>
        <w:t xml:space="preserve"> – координатор проекту «Сильні громади» Центру UA</w:t>
      </w:r>
    </w:p>
    <w:p w:rsidR="008D3368" w:rsidRPr="00A82D18" w:rsidRDefault="008D3368" w:rsidP="008D3368">
      <w:pPr>
        <w:pStyle w:val="a3"/>
        <w:numPr>
          <w:ilvl w:val="0"/>
          <w:numId w:val="11"/>
        </w:numPr>
        <w:spacing w:after="200" w:line="276" w:lineRule="auto"/>
        <w:rPr>
          <w:lang w:val="uk-UA"/>
        </w:rPr>
      </w:pPr>
      <w:r w:rsidRPr="00A82D18">
        <w:rPr>
          <w:b/>
          <w:lang w:val="uk-UA"/>
        </w:rPr>
        <w:t xml:space="preserve">Марія </w:t>
      </w:r>
      <w:proofErr w:type="spellStart"/>
      <w:r w:rsidRPr="00A82D18">
        <w:rPr>
          <w:b/>
          <w:lang w:val="uk-UA"/>
        </w:rPr>
        <w:t>Золкіна</w:t>
      </w:r>
      <w:proofErr w:type="spellEnd"/>
      <w:r w:rsidRPr="00A82D18">
        <w:rPr>
          <w:lang w:val="uk-UA"/>
        </w:rPr>
        <w:t xml:space="preserve"> – політичний аналітик Фонду «Демократичні ініціативи» імені Ілька </w:t>
      </w:r>
      <w:proofErr w:type="spellStart"/>
      <w:r w:rsidRPr="00A82D18">
        <w:rPr>
          <w:lang w:val="uk-UA"/>
        </w:rPr>
        <w:t>Кучеріва</w:t>
      </w:r>
      <w:proofErr w:type="spellEnd"/>
    </w:p>
    <w:p w:rsidR="008D3368" w:rsidRPr="00A82D18" w:rsidRDefault="008D3368" w:rsidP="008D3368">
      <w:pPr>
        <w:pStyle w:val="a3"/>
        <w:rPr>
          <w:lang w:val="uk-UA"/>
        </w:rPr>
      </w:pPr>
    </w:p>
    <w:p w:rsidR="008D3368" w:rsidRPr="00A82D18" w:rsidRDefault="008D3368" w:rsidP="008D3368">
      <w:pPr>
        <w:pStyle w:val="a3"/>
        <w:ind w:left="284"/>
        <w:rPr>
          <w:u w:val="single"/>
          <w:lang w:val="uk-UA"/>
        </w:rPr>
      </w:pPr>
      <w:r w:rsidRPr="00A82D18">
        <w:rPr>
          <w:u w:val="single"/>
          <w:lang w:val="uk-UA"/>
        </w:rPr>
        <w:t>Питання до розгляду:</w:t>
      </w:r>
    </w:p>
    <w:p w:rsidR="008D3368" w:rsidRPr="00A82D18" w:rsidRDefault="008D3368" w:rsidP="008D3368">
      <w:pPr>
        <w:pStyle w:val="a3"/>
        <w:ind w:left="284"/>
        <w:rPr>
          <w:lang w:val="uk-UA"/>
        </w:rPr>
      </w:pPr>
      <w:r w:rsidRPr="00A82D18">
        <w:rPr>
          <w:lang w:val="uk-UA"/>
        </w:rPr>
        <w:t xml:space="preserve"> </w:t>
      </w:r>
    </w:p>
    <w:p w:rsidR="008D3368" w:rsidRPr="00A82D18" w:rsidRDefault="008D3368" w:rsidP="008D3368">
      <w:pPr>
        <w:pStyle w:val="a3"/>
        <w:numPr>
          <w:ilvl w:val="0"/>
          <w:numId w:val="10"/>
        </w:numPr>
        <w:spacing w:after="160"/>
        <w:rPr>
          <w:lang w:val="uk-UA"/>
        </w:rPr>
      </w:pPr>
      <w:r w:rsidRPr="00A82D18">
        <w:rPr>
          <w:lang w:val="uk-UA"/>
        </w:rPr>
        <w:t xml:space="preserve">Мінські домовленості –  глухий кут чи шлях до вирішення конфлікту?   Як населення оцінює результати  Мінських домовленостей?  Що думають експерти? </w:t>
      </w:r>
    </w:p>
    <w:p w:rsidR="008D3368" w:rsidRPr="00A82D18" w:rsidRDefault="008D3368" w:rsidP="008D3368">
      <w:pPr>
        <w:pStyle w:val="a3"/>
        <w:numPr>
          <w:ilvl w:val="0"/>
          <w:numId w:val="10"/>
        </w:numPr>
        <w:spacing w:after="160"/>
        <w:rPr>
          <w:lang w:val="uk-UA"/>
        </w:rPr>
      </w:pPr>
      <w:r w:rsidRPr="00A82D18">
        <w:rPr>
          <w:lang w:val="uk-UA"/>
        </w:rPr>
        <w:t xml:space="preserve">Визнавати чи не визнавати:  чи потрібно офіційно закріпити за непідконтрольними районами статус окупованих?  Чи відрізняються думки експертів та громадськості? </w:t>
      </w:r>
    </w:p>
    <w:p w:rsidR="008D3368" w:rsidRPr="00A82D18" w:rsidRDefault="008D3368" w:rsidP="008D3368">
      <w:pPr>
        <w:pStyle w:val="a3"/>
        <w:numPr>
          <w:ilvl w:val="0"/>
          <w:numId w:val="10"/>
        </w:numPr>
        <w:spacing w:after="160"/>
        <w:rPr>
          <w:lang w:val="uk-UA"/>
        </w:rPr>
      </w:pPr>
      <w:r w:rsidRPr="00A82D18">
        <w:rPr>
          <w:lang w:val="uk-UA"/>
        </w:rPr>
        <w:t xml:space="preserve">Люди по інший бік  лінії розмежування: яке ставлення  формується до них у суспільстві? Чого більше у відчуттях щодо жителів  непідконтрольної території:  співчуття чи агресії? </w:t>
      </w:r>
    </w:p>
    <w:p w:rsidR="008D3368" w:rsidRPr="00A82D18" w:rsidRDefault="008D3368" w:rsidP="008D3368">
      <w:pPr>
        <w:pStyle w:val="a3"/>
        <w:numPr>
          <w:ilvl w:val="0"/>
          <w:numId w:val="10"/>
        </w:numPr>
        <w:spacing w:after="160"/>
        <w:rPr>
          <w:lang w:val="uk-UA"/>
        </w:rPr>
      </w:pPr>
      <w:r w:rsidRPr="00A82D18">
        <w:rPr>
          <w:lang w:val="uk-UA"/>
        </w:rPr>
        <w:t xml:space="preserve">На які компроміси українці згодні  заради припинення війни?  Що прийнятно, а що – ні? Як має діяти держава в цій ситуації? Чи збігаються настрої у суспільстві із офіційною чи фактичною лінією керівництва держави? </w:t>
      </w:r>
    </w:p>
    <w:p w:rsidR="008D3368" w:rsidRPr="00A82D18" w:rsidRDefault="008D3368" w:rsidP="008D3368">
      <w:pPr>
        <w:pStyle w:val="a3"/>
        <w:ind w:left="0"/>
        <w:rPr>
          <w:lang w:val="uk-UA"/>
        </w:rPr>
      </w:pPr>
    </w:p>
    <w:p w:rsidR="008D3368" w:rsidRPr="00A82D18" w:rsidRDefault="008D3368" w:rsidP="00183E93">
      <w:pPr>
        <w:ind w:right="-5"/>
        <w:jc w:val="center"/>
        <w:rPr>
          <w:b/>
          <w:sz w:val="22"/>
          <w:szCs w:val="22"/>
          <w:lang w:val="uk-UA"/>
        </w:rPr>
      </w:pPr>
    </w:p>
    <w:p w:rsidR="008D3368" w:rsidRPr="00A82D18" w:rsidRDefault="008D3368" w:rsidP="00183E93">
      <w:pPr>
        <w:ind w:right="-5"/>
        <w:jc w:val="center"/>
        <w:rPr>
          <w:b/>
          <w:sz w:val="22"/>
          <w:szCs w:val="22"/>
          <w:lang w:val="uk-UA"/>
        </w:rPr>
      </w:pPr>
    </w:p>
    <w:p w:rsidR="00A82D18" w:rsidRPr="00A82D18" w:rsidRDefault="00A82D18" w:rsidP="00183E93">
      <w:pPr>
        <w:ind w:right="-5"/>
        <w:jc w:val="center"/>
        <w:rPr>
          <w:b/>
          <w:sz w:val="22"/>
          <w:szCs w:val="22"/>
          <w:lang w:val="uk-UA"/>
        </w:rPr>
      </w:pPr>
    </w:p>
    <w:p w:rsidR="00A82D18" w:rsidRPr="00A82D18" w:rsidRDefault="00A82D18" w:rsidP="00183E93">
      <w:pPr>
        <w:ind w:right="-5"/>
        <w:jc w:val="center"/>
        <w:rPr>
          <w:b/>
          <w:sz w:val="22"/>
          <w:szCs w:val="22"/>
          <w:lang w:val="uk-UA"/>
        </w:rPr>
      </w:pPr>
    </w:p>
    <w:p w:rsidR="00A82D18" w:rsidRDefault="00A82D18" w:rsidP="00183E93">
      <w:pPr>
        <w:ind w:right="-5"/>
        <w:jc w:val="center"/>
        <w:rPr>
          <w:b/>
          <w:sz w:val="22"/>
          <w:szCs w:val="22"/>
          <w:lang w:val="uk-UA"/>
        </w:rPr>
      </w:pPr>
    </w:p>
    <w:p w:rsidR="00A82D18" w:rsidRPr="00A82D18" w:rsidRDefault="00A82D18" w:rsidP="00183E93">
      <w:pPr>
        <w:ind w:right="-5"/>
        <w:jc w:val="center"/>
        <w:rPr>
          <w:b/>
          <w:sz w:val="22"/>
          <w:szCs w:val="22"/>
          <w:lang w:val="uk-UA"/>
        </w:rPr>
      </w:pPr>
    </w:p>
    <w:p w:rsidR="008D3368" w:rsidRPr="00A82D18" w:rsidRDefault="008D3368" w:rsidP="00183E93">
      <w:pPr>
        <w:ind w:right="-5"/>
        <w:jc w:val="center"/>
        <w:rPr>
          <w:b/>
          <w:i/>
          <w:lang w:val="uk-UA"/>
        </w:rPr>
      </w:pPr>
      <w:r w:rsidRPr="00A82D18">
        <w:rPr>
          <w:b/>
          <w:i/>
          <w:lang w:val="uk-UA"/>
        </w:rPr>
        <w:lastRenderedPageBreak/>
        <w:t xml:space="preserve">Прес-реліз </w:t>
      </w:r>
    </w:p>
    <w:p w:rsidR="008D3368" w:rsidRPr="00A82D18" w:rsidRDefault="008D3368" w:rsidP="00183E93">
      <w:pPr>
        <w:ind w:right="-5"/>
        <w:jc w:val="center"/>
        <w:rPr>
          <w:b/>
          <w:sz w:val="22"/>
          <w:szCs w:val="22"/>
          <w:lang w:val="uk-UA"/>
        </w:rPr>
      </w:pPr>
    </w:p>
    <w:p w:rsidR="00EA31F5" w:rsidRPr="00A82D18" w:rsidRDefault="00FB6CF4" w:rsidP="00FB6CF4">
      <w:pPr>
        <w:tabs>
          <w:tab w:val="center" w:pos="4677"/>
          <w:tab w:val="right" w:pos="9923"/>
        </w:tabs>
        <w:ind w:left="426" w:right="-142" w:hanging="993"/>
        <w:jc w:val="both"/>
        <w:rPr>
          <w:rFonts w:eastAsia="Calibri"/>
          <w:i/>
          <w:sz w:val="23"/>
          <w:szCs w:val="23"/>
          <w:lang w:val="uk-UA" w:eastAsia="en-US"/>
        </w:rPr>
      </w:pPr>
      <w:r w:rsidRPr="00A82D18">
        <w:rPr>
          <w:rFonts w:eastAsia="Calibri"/>
          <w:i/>
          <w:sz w:val="23"/>
          <w:szCs w:val="23"/>
          <w:lang w:val="uk-UA" w:eastAsia="en-US"/>
        </w:rPr>
        <w:t xml:space="preserve">                  </w:t>
      </w:r>
      <w:r w:rsidR="00EA31F5" w:rsidRPr="00A82D18">
        <w:rPr>
          <w:rFonts w:eastAsia="Calibri"/>
          <w:i/>
          <w:sz w:val="23"/>
          <w:szCs w:val="23"/>
          <w:lang w:val="uk-UA" w:eastAsia="en-US"/>
        </w:rPr>
        <w:t xml:space="preserve">Дослідження проведено </w:t>
      </w:r>
      <w:r w:rsidR="005132CC" w:rsidRPr="00A82D18">
        <w:rPr>
          <w:rFonts w:eastAsia="Calibri"/>
          <w:i/>
          <w:sz w:val="23"/>
          <w:szCs w:val="23"/>
          <w:lang w:val="uk-UA" w:eastAsia="en-US"/>
        </w:rPr>
        <w:t xml:space="preserve">Фондом «Демократичні ініціативи» імені Ілька </w:t>
      </w:r>
      <w:proofErr w:type="spellStart"/>
      <w:r w:rsidR="005132CC" w:rsidRPr="00A82D18">
        <w:rPr>
          <w:rFonts w:eastAsia="Calibri"/>
          <w:i/>
          <w:sz w:val="23"/>
          <w:szCs w:val="23"/>
          <w:lang w:val="uk-UA" w:eastAsia="en-US"/>
        </w:rPr>
        <w:t>Кучеріва</w:t>
      </w:r>
      <w:proofErr w:type="spellEnd"/>
      <w:r w:rsidR="005132CC" w:rsidRPr="00A82D18">
        <w:rPr>
          <w:rFonts w:eastAsia="Calibri"/>
          <w:i/>
          <w:sz w:val="23"/>
          <w:szCs w:val="23"/>
          <w:lang w:val="uk-UA" w:eastAsia="en-US"/>
        </w:rPr>
        <w:t xml:space="preserve">  </w:t>
      </w:r>
      <w:r w:rsidRPr="00A82D18">
        <w:rPr>
          <w:rFonts w:eastAsia="Calibri"/>
          <w:i/>
          <w:sz w:val="23"/>
          <w:szCs w:val="23"/>
          <w:lang w:val="uk-UA" w:eastAsia="en-US"/>
        </w:rPr>
        <w:t xml:space="preserve">спільно </w:t>
      </w:r>
      <w:r w:rsidR="00EA31F5" w:rsidRPr="00A82D18">
        <w:rPr>
          <w:rFonts w:eastAsia="Calibri"/>
          <w:i/>
          <w:sz w:val="23"/>
          <w:szCs w:val="23"/>
          <w:lang w:val="uk-UA" w:eastAsia="en-US"/>
        </w:rPr>
        <w:t>соціологічною службою Центру Разумкова  з 16 по 20 грудня 2016 року в усіх регіонах України за винятком Криму та окупованих територій Донецької та Луганської областей. Опитано 2018 респондентів віком від 18 років. Теоретична похибка вибірки не перевищує 2,3%.</w:t>
      </w:r>
    </w:p>
    <w:p w:rsidR="00B03CB3" w:rsidRPr="00A82D18" w:rsidRDefault="00B03CB3" w:rsidP="00183E93">
      <w:pPr>
        <w:ind w:right="-5"/>
        <w:jc w:val="center"/>
        <w:rPr>
          <w:b/>
          <w:sz w:val="22"/>
          <w:szCs w:val="22"/>
          <w:lang w:val="uk-UA"/>
        </w:rPr>
      </w:pPr>
    </w:p>
    <w:p w:rsidR="00B03CB3" w:rsidRPr="00A82D18" w:rsidRDefault="00B03CB3" w:rsidP="00183E93">
      <w:pPr>
        <w:ind w:right="-5"/>
        <w:jc w:val="center"/>
        <w:rPr>
          <w:b/>
          <w:sz w:val="22"/>
          <w:szCs w:val="22"/>
          <w:lang w:val="uk-UA"/>
        </w:rPr>
      </w:pPr>
    </w:p>
    <w:p w:rsidR="00183E93" w:rsidRPr="00A82D18" w:rsidRDefault="00B03CB3" w:rsidP="00FC4EB4">
      <w:pPr>
        <w:pStyle w:val="a3"/>
        <w:numPr>
          <w:ilvl w:val="0"/>
          <w:numId w:val="8"/>
        </w:numPr>
        <w:ind w:right="-5"/>
        <w:jc w:val="both"/>
        <w:rPr>
          <w:sz w:val="23"/>
          <w:szCs w:val="23"/>
          <w:lang w:val="uk-UA"/>
        </w:rPr>
      </w:pPr>
      <w:r w:rsidRPr="00A82D18">
        <w:rPr>
          <w:sz w:val="23"/>
          <w:szCs w:val="23"/>
          <w:lang w:val="uk-UA"/>
        </w:rPr>
        <w:t>Міжнародна  допомога Україні  у боротьбі з російською агресією є недостатньою – таку  думку поділяють  53,5% населення</w:t>
      </w:r>
      <w:r w:rsidR="00C93B86" w:rsidRPr="00A82D18">
        <w:rPr>
          <w:sz w:val="23"/>
          <w:szCs w:val="23"/>
          <w:lang w:val="uk-UA"/>
        </w:rPr>
        <w:t>, суттєвою  цю допомогу  вважають  значно менше – 15% громадян,  14,5%  взагалі про неї нічого не чули</w:t>
      </w:r>
      <w:r w:rsidR="005660A3" w:rsidRPr="00A82D18">
        <w:rPr>
          <w:sz w:val="23"/>
          <w:szCs w:val="23"/>
          <w:lang w:val="uk-UA"/>
        </w:rPr>
        <w:t xml:space="preserve">, а ще  для 17% оцінити   масштаби та    значущість  міжнародної допомоги  було складно. </w:t>
      </w:r>
      <w:r w:rsidR="00AC5E30" w:rsidRPr="00A82D18">
        <w:rPr>
          <w:sz w:val="23"/>
          <w:szCs w:val="23"/>
          <w:lang w:val="uk-UA"/>
        </w:rPr>
        <w:t xml:space="preserve">Думка про те, що допомога не є достатньою, превалює в усіх регіонах України. </w:t>
      </w:r>
    </w:p>
    <w:p w:rsidR="009E7A83" w:rsidRPr="00A82D18" w:rsidRDefault="005660A3" w:rsidP="005057BA">
      <w:pPr>
        <w:pStyle w:val="a3"/>
        <w:numPr>
          <w:ilvl w:val="0"/>
          <w:numId w:val="8"/>
        </w:numPr>
        <w:ind w:right="-5"/>
        <w:jc w:val="both"/>
        <w:rPr>
          <w:sz w:val="23"/>
          <w:szCs w:val="23"/>
          <w:lang w:val="uk-UA"/>
        </w:rPr>
      </w:pPr>
      <w:r w:rsidRPr="00A82D18">
        <w:rPr>
          <w:sz w:val="23"/>
          <w:szCs w:val="23"/>
          <w:lang w:val="uk-UA"/>
        </w:rPr>
        <w:t xml:space="preserve">Позитивно </w:t>
      </w:r>
      <w:r w:rsidR="00EF7E77" w:rsidRPr="00A82D18">
        <w:rPr>
          <w:sz w:val="23"/>
          <w:szCs w:val="23"/>
          <w:lang w:val="uk-UA"/>
        </w:rPr>
        <w:t>результати Мінських</w:t>
      </w:r>
      <w:r w:rsidRPr="00A82D18">
        <w:rPr>
          <w:sz w:val="23"/>
          <w:szCs w:val="23"/>
          <w:lang w:val="uk-UA"/>
        </w:rPr>
        <w:t xml:space="preserve"> </w:t>
      </w:r>
      <w:r w:rsidR="00EF7E77" w:rsidRPr="00A82D18">
        <w:rPr>
          <w:sz w:val="23"/>
          <w:szCs w:val="23"/>
          <w:lang w:val="uk-UA"/>
        </w:rPr>
        <w:t xml:space="preserve">домовленостей щодо ситуації на Донбасі оцінюють </w:t>
      </w:r>
      <w:r w:rsidRPr="00A82D18">
        <w:rPr>
          <w:sz w:val="23"/>
          <w:szCs w:val="23"/>
          <w:lang w:val="uk-UA"/>
        </w:rPr>
        <w:t xml:space="preserve">тільки 12% </w:t>
      </w:r>
      <w:r w:rsidR="00F858A6" w:rsidRPr="00A82D18">
        <w:rPr>
          <w:sz w:val="23"/>
          <w:szCs w:val="23"/>
          <w:lang w:val="uk-UA"/>
        </w:rPr>
        <w:t>громадян</w:t>
      </w:r>
      <w:r w:rsidR="00B73011" w:rsidRPr="00A82D18">
        <w:rPr>
          <w:sz w:val="23"/>
          <w:szCs w:val="23"/>
          <w:lang w:val="uk-UA"/>
        </w:rPr>
        <w:t>: від 5% на Півдні України – до 15,5% на Донбасі. Негативно поточні результати Мінських угод   оцінюють 38% населення</w:t>
      </w:r>
      <w:r w:rsidR="00A56956" w:rsidRPr="00A82D18">
        <w:rPr>
          <w:sz w:val="23"/>
          <w:szCs w:val="23"/>
          <w:lang w:val="uk-UA"/>
        </w:rPr>
        <w:t>, нейтрально – 28%</w:t>
      </w:r>
      <w:r w:rsidR="00B73011" w:rsidRPr="00A82D18">
        <w:rPr>
          <w:sz w:val="23"/>
          <w:szCs w:val="23"/>
          <w:lang w:val="uk-UA"/>
        </w:rPr>
        <w:t xml:space="preserve">. </w:t>
      </w:r>
      <w:r w:rsidR="00A56956" w:rsidRPr="00A82D18">
        <w:rPr>
          <w:sz w:val="23"/>
          <w:szCs w:val="23"/>
          <w:lang w:val="uk-UA"/>
        </w:rPr>
        <w:t>Н</w:t>
      </w:r>
      <w:r w:rsidR="00B02EA3" w:rsidRPr="00A82D18">
        <w:rPr>
          <w:sz w:val="23"/>
          <w:szCs w:val="23"/>
          <w:lang w:val="uk-UA"/>
        </w:rPr>
        <w:t>айбільше незадоволених станом виконання цих угод на Заході (45%) та Сході (43%)</w:t>
      </w:r>
      <w:r w:rsidR="00A56956" w:rsidRPr="00A82D18">
        <w:rPr>
          <w:sz w:val="23"/>
          <w:szCs w:val="23"/>
          <w:lang w:val="uk-UA"/>
        </w:rPr>
        <w:t xml:space="preserve">, нейтральні </w:t>
      </w:r>
      <w:r w:rsidR="00B02EA3" w:rsidRPr="00A82D18">
        <w:rPr>
          <w:sz w:val="23"/>
          <w:szCs w:val="23"/>
          <w:lang w:val="uk-UA"/>
        </w:rPr>
        <w:t xml:space="preserve"> оцінки </w:t>
      </w:r>
      <w:r w:rsidR="00A56956" w:rsidRPr="00A82D18">
        <w:rPr>
          <w:sz w:val="23"/>
          <w:szCs w:val="23"/>
          <w:lang w:val="uk-UA"/>
        </w:rPr>
        <w:t>переважають у</w:t>
      </w:r>
      <w:r w:rsidR="00B02EA3" w:rsidRPr="00A82D18">
        <w:rPr>
          <w:sz w:val="23"/>
          <w:szCs w:val="23"/>
          <w:lang w:val="uk-UA"/>
        </w:rPr>
        <w:t xml:space="preserve"> громадській думці </w:t>
      </w:r>
      <w:r w:rsidR="00125B07" w:rsidRPr="00A82D18">
        <w:rPr>
          <w:sz w:val="23"/>
          <w:szCs w:val="23"/>
          <w:lang w:val="uk-UA"/>
        </w:rPr>
        <w:t>Донбасу (38%), а на Півдні  суспільні оцінки рівнозначно діляться між негативним (33%) та нейтральним (</w:t>
      </w:r>
      <w:r w:rsidR="009E7A83" w:rsidRPr="00A82D18">
        <w:rPr>
          <w:sz w:val="23"/>
          <w:szCs w:val="23"/>
          <w:lang w:val="uk-UA"/>
        </w:rPr>
        <w:t>31%</w:t>
      </w:r>
      <w:r w:rsidR="00125B07" w:rsidRPr="00A82D18">
        <w:rPr>
          <w:sz w:val="23"/>
          <w:szCs w:val="23"/>
          <w:lang w:val="uk-UA"/>
        </w:rPr>
        <w:t>)</w:t>
      </w:r>
      <w:r w:rsidR="009E7A83" w:rsidRPr="00A82D18">
        <w:rPr>
          <w:sz w:val="23"/>
          <w:szCs w:val="23"/>
          <w:lang w:val="uk-UA"/>
        </w:rPr>
        <w:t xml:space="preserve"> </w:t>
      </w:r>
      <w:r w:rsidR="00125B07" w:rsidRPr="00A82D18">
        <w:rPr>
          <w:sz w:val="23"/>
          <w:szCs w:val="23"/>
          <w:lang w:val="uk-UA"/>
        </w:rPr>
        <w:t xml:space="preserve">сприйняттям </w:t>
      </w:r>
      <w:r w:rsidR="009E7A83" w:rsidRPr="00A82D18">
        <w:rPr>
          <w:sz w:val="23"/>
          <w:szCs w:val="23"/>
          <w:lang w:val="uk-UA"/>
        </w:rPr>
        <w:t xml:space="preserve">реалізації Мінських угод. Тих, хто взагалі нічого не знає про результати мінських домовленостей – 10%, а ще 11% </w:t>
      </w:r>
      <w:r w:rsidR="00A56956" w:rsidRPr="00A82D18">
        <w:rPr>
          <w:sz w:val="23"/>
          <w:szCs w:val="23"/>
          <w:lang w:val="uk-UA"/>
        </w:rPr>
        <w:t xml:space="preserve">певної думки не мають. </w:t>
      </w:r>
      <w:r w:rsidR="009E7A83" w:rsidRPr="00A82D18">
        <w:rPr>
          <w:sz w:val="23"/>
          <w:szCs w:val="23"/>
          <w:lang w:val="uk-UA"/>
        </w:rPr>
        <w:t xml:space="preserve"> </w:t>
      </w:r>
    </w:p>
    <w:p w:rsidR="007B6C10" w:rsidRPr="00A82D18" w:rsidRDefault="009E7A83" w:rsidP="00033036">
      <w:pPr>
        <w:pStyle w:val="a3"/>
        <w:numPr>
          <w:ilvl w:val="0"/>
          <w:numId w:val="8"/>
        </w:numPr>
        <w:ind w:right="-5"/>
        <w:jc w:val="both"/>
        <w:rPr>
          <w:sz w:val="23"/>
          <w:szCs w:val="23"/>
          <w:lang w:val="uk-UA"/>
        </w:rPr>
      </w:pPr>
      <w:r w:rsidRPr="00A82D18">
        <w:rPr>
          <w:sz w:val="23"/>
          <w:szCs w:val="23"/>
          <w:lang w:val="uk-UA"/>
        </w:rPr>
        <w:t>В</w:t>
      </w:r>
      <w:r w:rsidR="001152C3" w:rsidRPr="00A82D18">
        <w:rPr>
          <w:sz w:val="23"/>
          <w:szCs w:val="23"/>
          <w:lang w:val="uk-UA"/>
        </w:rPr>
        <w:t xml:space="preserve">ідносна більшість українців (42%) не підтримують винесення  питання про статус тимчасово окупованих територій Донецької та Луганської областей на всеукраїнський референдум, </w:t>
      </w:r>
      <w:r w:rsidR="008C401E" w:rsidRPr="00A82D18">
        <w:rPr>
          <w:sz w:val="23"/>
          <w:szCs w:val="23"/>
          <w:lang w:val="uk-UA"/>
        </w:rPr>
        <w:t>тоді</w:t>
      </w:r>
      <w:r w:rsidR="001152C3" w:rsidRPr="00A82D18">
        <w:rPr>
          <w:sz w:val="23"/>
          <w:szCs w:val="23"/>
          <w:lang w:val="uk-UA"/>
        </w:rPr>
        <w:t xml:space="preserve"> як  «за» таку ініціативу виступають  35%</w:t>
      </w:r>
      <w:r w:rsidR="00A56956" w:rsidRPr="00A82D18">
        <w:rPr>
          <w:sz w:val="23"/>
          <w:szCs w:val="23"/>
          <w:lang w:val="uk-UA"/>
        </w:rPr>
        <w:t xml:space="preserve">, а </w:t>
      </w:r>
      <w:r w:rsidR="00E63E81" w:rsidRPr="00A82D18">
        <w:rPr>
          <w:sz w:val="23"/>
          <w:szCs w:val="23"/>
          <w:lang w:val="uk-UA"/>
        </w:rPr>
        <w:t xml:space="preserve"> 23%  </w:t>
      </w:r>
      <w:r w:rsidR="00FB6CF4" w:rsidRPr="00A82D18">
        <w:rPr>
          <w:sz w:val="23"/>
          <w:szCs w:val="23"/>
          <w:lang w:val="uk-UA"/>
        </w:rPr>
        <w:t xml:space="preserve">не визначилися. </w:t>
      </w:r>
      <w:r w:rsidR="00A56956" w:rsidRPr="00A82D18">
        <w:rPr>
          <w:sz w:val="23"/>
          <w:szCs w:val="23"/>
          <w:lang w:val="uk-UA"/>
        </w:rPr>
        <w:t xml:space="preserve"> </w:t>
      </w:r>
      <w:r w:rsidR="007B6C10" w:rsidRPr="00A82D18">
        <w:rPr>
          <w:sz w:val="23"/>
          <w:szCs w:val="23"/>
          <w:lang w:val="uk-UA"/>
        </w:rPr>
        <w:t xml:space="preserve">Ідея такого референдуму не знаходить  переважної підтримки у жодному з регіонів України. </w:t>
      </w:r>
      <w:r w:rsidR="009A1267" w:rsidRPr="00A82D18">
        <w:rPr>
          <w:sz w:val="23"/>
          <w:szCs w:val="23"/>
          <w:lang w:val="uk-UA"/>
        </w:rPr>
        <w:t xml:space="preserve">Так, на Заході та в Центрі громадська думка </w:t>
      </w:r>
      <w:r w:rsidR="000563B7" w:rsidRPr="00A82D18">
        <w:rPr>
          <w:sz w:val="23"/>
          <w:szCs w:val="23"/>
          <w:lang w:val="uk-UA"/>
        </w:rPr>
        <w:t>д</w:t>
      </w:r>
      <w:r w:rsidR="009A1267" w:rsidRPr="00A82D18">
        <w:rPr>
          <w:sz w:val="23"/>
          <w:szCs w:val="23"/>
          <w:lang w:val="uk-UA"/>
        </w:rPr>
        <w:t xml:space="preserve">ілиться майже </w:t>
      </w:r>
      <w:r w:rsidR="000563B7" w:rsidRPr="00A82D18">
        <w:rPr>
          <w:sz w:val="23"/>
          <w:szCs w:val="23"/>
          <w:lang w:val="uk-UA"/>
        </w:rPr>
        <w:t>навпіл</w:t>
      </w:r>
      <w:r w:rsidR="009A1267" w:rsidRPr="00A82D18">
        <w:rPr>
          <w:sz w:val="23"/>
          <w:szCs w:val="23"/>
          <w:lang w:val="uk-UA"/>
        </w:rPr>
        <w:t xml:space="preserve"> на тих, хто «за» і тих, хто «проти» проведення референдуму з цього приводу. </w:t>
      </w:r>
      <w:r w:rsidR="000F6DBA" w:rsidRPr="00A82D18">
        <w:rPr>
          <w:sz w:val="23"/>
          <w:szCs w:val="23"/>
          <w:lang w:val="uk-UA"/>
        </w:rPr>
        <w:t xml:space="preserve">На Півдні, Сході та Донбасі переважають  противники винесення такого питання на всеукраїнський референдум. </w:t>
      </w:r>
      <w:r w:rsidR="009A1267" w:rsidRPr="00A82D18">
        <w:rPr>
          <w:sz w:val="23"/>
          <w:szCs w:val="23"/>
          <w:lang w:val="uk-UA"/>
        </w:rPr>
        <w:t xml:space="preserve"> </w:t>
      </w:r>
    </w:p>
    <w:p w:rsidR="00801782" w:rsidRPr="00A82D18" w:rsidRDefault="001D5724" w:rsidP="00C55C45">
      <w:pPr>
        <w:pStyle w:val="a3"/>
        <w:numPr>
          <w:ilvl w:val="0"/>
          <w:numId w:val="8"/>
        </w:numPr>
        <w:ind w:right="-5"/>
        <w:jc w:val="both"/>
        <w:rPr>
          <w:sz w:val="23"/>
          <w:szCs w:val="23"/>
          <w:lang w:val="uk-UA"/>
        </w:rPr>
      </w:pPr>
      <w:r w:rsidRPr="00A82D18">
        <w:rPr>
          <w:sz w:val="23"/>
          <w:szCs w:val="23"/>
          <w:lang w:val="uk-UA"/>
        </w:rPr>
        <w:t>Підтримка  ідеї  референдуму з приводу  статусу  тимчасово окупованих районів Донеччини та Луганщини  зменшилася  протягом друг</w:t>
      </w:r>
      <w:r w:rsidR="00EA31F5" w:rsidRPr="00A82D18">
        <w:rPr>
          <w:sz w:val="23"/>
          <w:szCs w:val="23"/>
          <w:lang w:val="uk-UA"/>
        </w:rPr>
        <w:t xml:space="preserve">ої половини 2016 р. Так, якщо у травні </w:t>
      </w:r>
      <w:r w:rsidRPr="00A82D18">
        <w:rPr>
          <w:sz w:val="23"/>
          <w:szCs w:val="23"/>
          <w:lang w:val="uk-UA"/>
        </w:rPr>
        <w:t xml:space="preserve"> </w:t>
      </w:r>
      <w:r w:rsidR="00EA31F5" w:rsidRPr="00A82D18">
        <w:rPr>
          <w:sz w:val="23"/>
          <w:szCs w:val="23"/>
          <w:lang w:val="uk-UA"/>
        </w:rPr>
        <w:t xml:space="preserve">2016 р. 43% виступали  за  винесення цього питання на всеукраїнський референдум і  37% були проти, то вже у грудні 2016 р.  переважати почала думка про </w:t>
      </w:r>
      <w:r w:rsidR="000563B7" w:rsidRPr="00A82D18">
        <w:rPr>
          <w:sz w:val="23"/>
          <w:szCs w:val="23"/>
          <w:lang w:val="uk-UA"/>
        </w:rPr>
        <w:t xml:space="preserve">його </w:t>
      </w:r>
      <w:r w:rsidR="00EA31F5" w:rsidRPr="00A82D18">
        <w:rPr>
          <w:sz w:val="23"/>
          <w:szCs w:val="23"/>
          <w:lang w:val="uk-UA"/>
        </w:rPr>
        <w:t>недоцільність (</w:t>
      </w:r>
      <w:r w:rsidR="008C401E" w:rsidRPr="00A82D18">
        <w:rPr>
          <w:sz w:val="23"/>
          <w:szCs w:val="23"/>
          <w:lang w:val="uk-UA"/>
        </w:rPr>
        <w:t>35% – за і 42% –</w:t>
      </w:r>
      <w:r w:rsidR="00801782" w:rsidRPr="00A82D18">
        <w:rPr>
          <w:sz w:val="23"/>
          <w:szCs w:val="23"/>
          <w:lang w:val="uk-UA"/>
        </w:rPr>
        <w:t xml:space="preserve"> проти). </w:t>
      </w:r>
    </w:p>
    <w:p w:rsidR="00E50A83" w:rsidRPr="00A82D18" w:rsidRDefault="00D6297F" w:rsidP="00C55C45">
      <w:pPr>
        <w:pStyle w:val="a3"/>
        <w:numPr>
          <w:ilvl w:val="0"/>
          <w:numId w:val="8"/>
        </w:numPr>
        <w:ind w:right="-5"/>
        <w:jc w:val="both"/>
        <w:rPr>
          <w:sz w:val="23"/>
          <w:szCs w:val="23"/>
          <w:lang w:val="uk-UA"/>
        </w:rPr>
      </w:pPr>
      <w:r w:rsidRPr="00A82D18">
        <w:rPr>
          <w:sz w:val="23"/>
          <w:szCs w:val="23"/>
          <w:lang w:val="uk-UA"/>
        </w:rPr>
        <w:t xml:space="preserve">Щодо  напряму державної політики, який Україна має обрати </w:t>
      </w:r>
      <w:r w:rsidR="00FB6CF4" w:rsidRPr="00A82D18">
        <w:rPr>
          <w:sz w:val="23"/>
          <w:szCs w:val="23"/>
          <w:lang w:val="uk-UA"/>
        </w:rPr>
        <w:t xml:space="preserve">для </w:t>
      </w:r>
      <w:r w:rsidRPr="00A82D18">
        <w:rPr>
          <w:sz w:val="23"/>
          <w:szCs w:val="23"/>
          <w:lang w:val="uk-UA"/>
        </w:rPr>
        <w:t xml:space="preserve"> вирішення конфлікту </w:t>
      </w:r>
      <w:r w:rsidR="00C55C45" w:rsidRPr="00A82D18">
        <w:rPr>
          <w:sz w:val="23"/>
          <w:szCs w:val="23"/>
          <w:lang w:val="uk-UA"/>
        </w:rPr>
        <w:t xml:space="preserve">на Донбасі, то </w:t>
      </w:r>
      <w:r w:rsidR="00FB6CF4" w:rsidRPr="00A82D18">
        <w:rPr>
          <w:sz w:val="23"/>
          <w:szCs w:val="23"/>
          <w:lang w:val="uk-UA"/>
        </w:rPr>
        <w:t xml:space="preserve">у громадській думки немає явного переважання певного варіанту. Відносно </w:t>
      </w:r>
      <w:r w:rsidR="00C55C45" w:rsidRPr="00A82D18">
        <w:rPr>
          <w:sz w:val="23"/>
          <w:szCs w:val="23"/>
          <w:lang w:val="uk-UA"/>
        </w:rPr>
        <w:t xml:space="preserve"> </w:t>
      </w:r>
      <w:r w:rsidR="00FB6CF4" w:rsidRPr="00A82D18">
        <w:rPr>
          <w:sz w:val="23"/>
          <w:szCs w:val="23"/>
          <w:lang w:val="uk-UA"/>
        </w:rPr>
        <w:t>більшу підтримку дістала ор</w:t>
      </w:r>
      <w:r w:rsidR="00435FF6" w:rsidRPr="00A82D18">
        <w:rPr>
          <w:sz w:val="23"/>
          <w:szCs w:val="23"/>
          <w:lang w:val="uk-UA"/>
        </w:rPr>
        <w:t>ієнтація на повне і безумовне</w:t>
      </w:r>
      <w:r w:rsidR="008C401E" w:rsidRPr="00A82D18">
        <w:rPr>
          <w:sz w:val="23"/>
          <w:szCs w:val="23"/>
          <w:lang w:val="uk-UA"/>
        </w:rPr>
        <w:t xml:space="preserve"> відновлення довоєнного статус</w:t>
      </w:r>
      <w:r w:rsidR="00E84050" w:rsidRPr="00A82D18">
        <w:rPr>
          <w:sz w:val="23"/>
          <w:szCs w:val="23"/>
          <w:lang w:val="uk-UA"/>
        </w:rPr>
        <w:t>-кво</w:t>
      </w:r>
      <w:r w:rsidR="00DB3932" w:rsidRPr="00A82D18">
        <w:rPr>
          <w:sz w:val="23"/>
          <w:szCs w:val="23"/>
          <w:lang w:val="uk-UA"/>
        </w:rPr>
        <w:t xml:space="preserve"> (ведення самоврядування та місцевих справ відповідно до Конституції та законів України, покарання зрадників та воєнних злочинців, економічна відбудова</w:t>
      </w:r>
      <w:r w:rsidR="008C401E" w:rsidRPr="00A82D18">
        <w:rPr>
          <w:sz w:val="23"/>
          <w:szCs w:val="23"/>
          <w:lang w:val="uk-UA"/>
        </w:rPr>
        <w:t>) –</w:t>
      </w:r>
      <w:r w:rsidR="00C55C45" w:rsidRPr="00A82D18">
        <w:rPr>
          <w:sz w:val="23"/>
          <w:szCs w:val="23"/>
          <w:lang w:val="uk-UA"/>
        </w:rPr>
        <w:t xml:space="preserve">  </w:t>
      </w:r>
      <w:r w:rsidR="00435FF6" w:rsidRPr="00A82D18">
        <w:rPr>
          <w:sz w:val="23"/>
          <w:szCs w:val="23"/>
          <w:lang w:val="uk-UA"/>
        </w:rPr>
        <w:t xml:space="preserve">це підтримують </w:t>
      </w:r>
      <w:r w:rsidR="00DB3932" w:rsidRPr="00A82D18">
        <w:rPr>
          <w:sz w:val="23"/>
          <w:szCs w:val="23"/>
          <w:lang w:val="uk-UA"/>
        </w:rPr>
        <w:t>29% населення</w:t>
      </w:r>
      <w:r w:rsidR="00E50A83" w:rsidRPr="00A82D18">
        <w:rPr>
          <w:sz w:val="23"/>
          <w:szCs w:val="23"/>
          <w:lang w:val="uk-UA"/>
        </w:rPr>
        <w:t xml:space="preserve"> країн</w:t>
      </w:r>
      <w:r w:rsidR="00FB6CF4" w:rsidRPr="00A82D18">
        <w:rPr>
          <w:sz w:val="23"/>
          <w:szCs w:val="23"/>
          <w:lang w:val="uk-UA"/>
        </w:rPr>
        <w:t>и</w:t>
      </w:r>
      <w:r w:rsidR="00E50A83" w:rsidRPr="00A82D18">
        <w:rPr>
          <w:sz w:val="23"/>
          <w:szCs w:val="23"/>
          <w:lang w:val="uk-UA"/>
        </w:rPr>
        <w:t>. В регіональному розрізі найбільше прихильникі</w:t>
      </w:r>
      <w:r w:rsidR="008C401E" w:rsidRPr="00A82D18">
        <w:rPr>
          <w:sz w:val="23"/>
          <w:szCs w:val="23"/>
          <w:lang w:val="uk-UA"/>
        </w:rPr>
        <w:t>в відновлення довоєнного статус</w:t>
      </w:r>
      <w:r w:rsidR="00E50A83" w:rsidRPr="00A82D18">
        <w:rPr>
          <w:sz w:val="23"/>
          <w:szCs w:val="23"/>
          <w:lang w:val="uk-UA"/>
        </w:rPr>
        <w:t xml:space="preserve">-кво – на </w:t>
      </w:r>
      <w:r w:rsidR="00BC0C26" w:rsidRPr="00A82D18">
        <w:rPr>
          <w:sz w:val="23"/>
          <w:szCs w:val="23"/>
          <w:lang w:val="uk-UA"/>
        </w:rPr>
        <w:t xml:space="preserve">Донбасі (35%). </w:t>
      </w:r>
    </w:p>
    <w:p w:rsidR="00E84050" w:rsidRPr="00A82D18" w:rsidRDefault="00435FF6" w:rsidP="00C55C45">
      <w:pPr>
        <w:pStyle w:val="a3"/>
        <w:numPr>
          <w:ilvl w:val="0"/>
          <w:numId w:val="8"/>
        </w:numPr>
        <w:ind w:right="-5"/>
        <w:jc w:val="both"/>
        <w:rPr>
          <w:sz w:val="23"/>
          <w:szCs w:val="23"/>
          <w:lang w:val="uk-UA"/>
        </w:rPr>
      </w:pPr>
      <w:r w:rsidRPr="00A82D18">
        <w:rPr>
          <w:sz w:val="23"/>
          <w:szCs w:val="23"/>
          <w:lang w:val="uk-UA"/>
        </w:rPr>
        <w:t>Інші варіанти державної політики</w:t>
      </w:r>
      <w:r w:rsidR="00505390" w:rsidRPr="00A82D18">
        <w:rPr>
          <w:sz w:val="23"/>
          <w:szCs w:val="23"/>
          <w:lang w:val="uk-UA"/>
        </w:rPr>
        <w:t>, які передбачають  відмову від  безумовного повернення до колишнього стану справ,  дістають практично рівноцінну підтримку в суспільстві. Так, громадська думка фактично ділиться на прихильників «жорсткого» варіанту –</w:t>
      </w:r>
      <w:r w:rsidR="008667FD" w:rsidRPr="00A82D18">
        <w:rPr>
          <w:sz w:val="23"/>
          <w:szCs w:val="23"/>
          <w:lang w:val="uk-UA"/>
        </w:rPr>
        <w:t xml:space="preserve"> визна</w:t>
      </w:r>
      <w:r w:rsidR="00505390" w:rsidRPr="00A82D18">
        <w:rPr>
          <w:sz w:val="23"/>
          <w:szCs w:val="23"/>
          <w:lang w:val="uk-UA"/>
        </w:rPr>
        <w:t>ти території окупованими, ізолювати  та практично  відокремити їх таким чином (17,5%)</w:t>
      </w:r>
      <w:r w:rsidR="008667FD" w:rsidRPr="00A82D18">
        <w:rPr>
          <w:sz w:val="23"/>
          <w:szCs w:val="23"/>
          <w:lang w:val="uk-UA"/>
        </w:rPr>
        <w:t xml:space="preserve">; прихильників  реінтеграції за рахунок  надання цим територіям </w:t>
      </w:r>
      <w:r w:rsidR="00FD799B" w:rsidRPr="00A82D18">
        <w:rPr>
          <w:sz w:val="23"/>
          <w:szCs w:val="23"/>
          <w:lang w:val="uk-UA"/>
        </w:rPr>
        <w:t>«особливого статусу»</w:t>
      </w:r>
      <w:r w:rsidR="00CC14CF" w:rsidRPr="00A82D18">
        <w:rPr>
          <w:sz w:val="23"/>
          <w:szCs w:val="23"/>
          <w:lang w:val="uk-UA"/>
        </w:rPr>
        <w:t xml:space="preserve"> </w:t>
      </w:r>
      <w:r w:rsidR="008667FD" w:rsidRPr="00A82D18">
        <w:rPr>
          <w:sz w:val="23"/>
          <w:szCs w:val="23"/>
          <w:lang w:val="uk-UA"/>
        </w:rPr>
        <w:t xml:space="preserve">і згоди на перетворення </w:t>
      </w:r>
      <w:r w:rsidR="003A3385" w:rsidRPr="00A82D18">
        <w:rPr>
          <w:sz w:val="23"/>
          <w:szCs w:val="23"/>
          <w:lang w:val="uk-UA"/>
        </w:rPr>
        <w:t xml:space="preserve"> </w:t>
      </w:r>
      <w:r w:rsidR="008667FD" w:rsidRPr="00A82D18">
        <w:rPr>
          <w:sz w:val="23"/>
          <w:szCs w:val="23"/>
          <w:lang w:val="uk-UA"/>
        </w:rPr>
        <w:t>бойовиків у «народну міліцію», самостійне формування органів прокуратури, судів, окреме бюджетне фінансування</w:t>
      </w:r>
      <w:r w:rsidR="003A3385" w:rsidRPr="00A82D18">
        <w:rPr>
          <w:sz w:val="23"/>
          <w:szCs w:val="23"/>
          <w:lang w:val="uk-UA"/>
        </w:rPr>
        <w:t xml:space="preserve"> (14%); а також  прибічників  продовж</w:t>
      </w:r>
      <w:r w:rsidR="00CC14CF" w:rsidRPr="00A82D18">
        <w:rPr>
          <w:sz w:val="23"/>
          <w:szCs w:val="23"/>
          <w:lang w:val="uk-UA"/>
        </w:rPr>
        <w:t xml:space="preserve">ення фактично </w:t>
      </w:r>
      <w:r w:rsidR="003A3385" w:rsidRPr="00A82D18">
        <w:rPr>
          <w:sz w:val="23"/>
          <w:szCs w:val="23"/>
          <w:lang w:val="uk-UA"/>
        </w:rPr>
        <w:t xml:space="preserve"> нинішн</w:t>
      </w:r>
      <w:r w:rsidR="00CC14CF" w:rsidRPr="00A82D18">
        <w:rPr>
          <w:sz w:val="23"/>
          <w:szCs w:val="23"/>
          <w:lang w:val="uk-UA"/>
        </w:rPr>
        <w:t xml:space="preserve">ьої </w:t>
      </w:r>
      <w:r w:rsidR="003A3385" w:rsidRPr="00A82D18">
        <w:rPr>
          <w:sz w:val="23"/>
          <w:szCs w:val="23"/>
          <w:lang w:val="uk-UA"/>
        </w:rPr>
        <w:t>політик</w:t>
      </w:r>
      <w:r w:rsidR="00CC14CF" w:rsidRPr="00A82D18">
        <w:rPr>
          <w:sz w:val="23"/>
          <w:szCs w:val="23"/>
          <w:lang w:val="uk-UA"/>
        </w:rPr>
        <w:t>и</w:t>
      </w:r>
      <w:r w:rsidR="003A3385" w:rsidRPr="00A82D18">
        <w:rPr>
          <w:sz w:val="23"/>
          <w:szCs w:val="23"/>
          <w:lang w:val="uk-UA"/>
        </w:rPr>
        <w:t xml:space="preserve"> (режим обмежених зв’язків,  наявність  бойових дій, обмеження ряду прав і свобод в зоні АТО,  відсутність соціальних виплати для жителів непідконтрольної території тощо)</w:t>
      </w:r>
      <w:r w:rsidR="00D665F0" w:rsidRPr="00A82D18">
        <w:rPr>
          <w:sz w:val="23"/>
          <w:szCs w:val="23"/>
          <w:lang w:val="uk-UA"/>
        </w:rPr>
        <w:t xml:space="preserve">, </w:t>
      </w:r>
      <w:r w:rsidR="00495F1F" w:rsidRPr="00A82D18">
        <w:rPr>
          <w:sz w:val="23"/>
          <w:szCs w:val="23"/>
          <w:lang w:val="uk-UA"/>
        </w:rPr>
        <w:t>яку</w:t>
      </w:r>
      <w:r w:rsidR="00D665F0" w:rsidRPr="00A82D18">
        <w:rPr>
          <w:sz w:val="23"/>
          <w:szCs w:val="23"/>
          <w:lang w:val="uk-UA"/>
        </w:rPr>
        <w:t xml:space="preserve">  підтримують теж 14% населення.  Таким чином,  підтримка як </w:t>
      </w:r>
      <w:r w:rsidR="009D73B8" w:rsidRPr="00A82D18">
        <w:rPr>
          <w:sz w:val="23"/>
          <w:szCs w:val="23"/>
          <w:lang w:val="uk-UA"/>
        </w:rPr>
        <w:t xml:space="preserve">радикально </w:t>
      </w:r>
      <w:r w:rsidR="00D665F0" w:rsidRPr="00A82D18">
        <w:rPr>
          <w:sz w:val="23"/>
          <w:szCs w:val="23"/>
          <w:lang w:val="uk-UA"/>
        </w:rPr>
        <w:t>«жорсткої»</w:t>
      </w:r>
      <w:r w:rsidR="009D73B8" w:rsidRPr="00A82D18">
        <w:rPr>
          <w:sz w:val="23"/>
          <w:szCs w:val="23"/>
          <w:lang w:val="uk-UA"/>
        </w:rPr>
        <w:t>, так і протилежної до неї</w:t>
      </w:r>
      <w:r w:rsidR="00D665F0" w:rsidRPr="00A82D18">
        <w:rPr>
          <w:sz w:val="23"/>
          <w:szCs w:val="23"/>
          <w:lang w:val="uk-UA"/>
        </w:rPr>
        <w:t xml:space="preserve"> «</w:t>
      </w:r>
      <w:r w:rsidR="009D73B8" w:rsidRPr="00A82D18">
        <w:rPr>
          <w:sz w:val="23"/>
          <w:szCs w:val="23"/>
          <w:lang w:val="uk-UA"/>
        </w:rPr>
        <w:t>над</w:t>
      </w:r>
      <w:r w:rsidR="00D665F0" w:rsidRPr="00A82D18">
        <w:rPr>
          <w:sz w:val="23"/>
          <w:szCs w:val="23"/>
          <w:lang w:val="uk-UA"/>
        </w:rPr>
        <w:t xml:space="preserve">м’якої» політики </w:t>
      </w:r>
      <w:r w:rsidR="009D73B8" w:rsidRPr="00A82D18">
        <w:rPr>
          <w:sz w:val="23"/>
          <w:szCs w:val="23"/>
          <w:lang w:val="uk-UA"/>
        </w:rPr>
        <w:t>(«</w:t>
      </w:r>
      <w:r w:rsidR="00FB6CF4" w:rsidRPr="00A82D18">
        <w:rPr>
          <w:sz w:val="23"/>
          <w:szCs w:val="23"/>
          <w:lang w:val="uk-UA"/>
        </w:rPr>
        <w:t>о</w:t>
      </w:r>
      <w:r w:rsidR="009D73B8" w:rsidRPr="00A82D18">
        <w:rPr>
          <w:sz w:val="23"/>
          <w:szCs w:val="23"/>
          <w:lang w:val="uk-UA"/>
        </w:rPr>
        <w:t>собливий статус»)</w:t>
      </w:r>
      <w:r w:rsidR="00D665F0" w:rsidRPr="00A82D18">
        <w:rPr>
          <w:sz w:val="23"/>
          <w:szCs w:val="23"/>
          <w:lang w:val="uk-UA"/>
        </w:rPr>
        <w:t xml:space="preserve"> щодо непідконтрольних територій є практично однаковими</w:t>
      </w:r>
      <w:r w:rsidR="009D73B8" w:rsidRPr="00A82D18">
        <w:rPr>
          <w:sz w:val="23"/>
          <w:szCs w:val="23"/>
          <w:lang w:val="uk-UA"/>
        </w:rPr>
        <w:t xml:space="preserve">.  Втім, варто  мати на увазі, що   чверть населення взагалі не може визначитися із тим, який саме варіант державної політики  вони  могли б підтримати. </w:t>
      </w:r>
    </w:p>
    <w:p w:rsidR="008D3368" w:rsidRPr="00A82D18" w:rsidRDefault="008D3368" w:rsidP="008D3368">
      <w:pPr>
        <w:pStyle w:val="a3"/>
        <w:ind w:right="-5"/>
        <w:jc w:val="both"/>
        <w:rPr>
          <w:sz w:val="23"/>
          <w:szCs w:val="23"/>
          <w:lang w:val="uk-UA"/>
        </w:rPr>
      </w:pPr>
    </w:p>
    <w:p w:rsidR="00CA15BF" w:rsidRPr="00A82D18" w:rsidRDefault="00CC14CF" w:rsidP="00CA15BF">
      <w:pPr>
        <w:pStyle w:val="a3"/>
        <w:numPr>
          <w:ilvl w:val="0"/>
          <w:numId w:val="8"/>
        </w:numPr>
        <w:ind w:right="-5"/>
        <w:jc w:val="both"/>
        <w:rPr>
          <w:b/>
          <w:sz w:val="23"/>
          <w:szCs w:val="23"/>
          <w:lang w:val="uk-UA"/>
        </w:rPr>
      </w:pPr>
      <w:r w:rsidRPr="00A82D18">
        <w:rPr>
          <w:sz w:val="23"/>
          <w:szCs w:val="23"/>
          <w:lang w:val="uk-UA"/>
        </w:rPr>
        <w:lastRenderedPageBreak/>
        <w:t xml:space="preserve">Важливим питанням є прийнятність чи неприйнятність громадянами України певних компромісів, які пропонуються заради встановлення миру на Донбасі. Фактично  жодний </w:t>
      </w:r>
      <w:r w:rsidR="00495F1F" w:rsidRPr="00A82D18">
        <w:rPr>
          <w:sz w:val="23"/>
          <w:szCs w:val="23"/>
          <w:lang w:val="uk-UA"/>
        </w:rPr>
        <w:t>і</w:t>
      </w:r>
      <w:r w:rsidRPr="00A82D18">
        <w:rPr>
          <w:sz w:val="23"/>
          <w:szCs w:val="23"/>
          <w:lang w:val="uk-UA"/>
        </w:rPr>
        <w:t>з цих компромісів не був підтриманий більшістю населення</w:t>
      </w:r>
      <w:r w:rsidR="00495F1F" w:rsidRPr="00A82D18">
        <w:rPr>
          <w:sz w:val="23"/>
          <w:szCs w:val="23"/>
          <w:lang w:val="uk-UA"/>
        </w:rPr>
        <w:t xml:space="preserve"> </w:t>
      </w:r>
      <w:r w:rsidRPr="00A82D18">
        <w:rPr>
          <w:sz w:val="23"/>
          <w:szCs w:val="23"/>
          <w:lang w:val="uk-UA"/>
        </w:rPr>
        <w:t>України</w:t>
      </w:r>
      <w:r w:rsidR="009E4EF0" w:rsidRPr="00A82D18">
        <w:rPr>
          <w:sz w:val="23"/>
          <w:szCs w:val="23"/>
          <w:lang w:val="uk-UA"/>
        </w:rPr>
        <w:t xml:space="preserve">. </w:t>
      </w:r>
      <w:r w:rsidRPr="00A82D18">
        <w:rPr>
          <w:sz w:val="23"/>
          <w:szCs w:val="23"/>
          <w:lang w:val="uk-UA"/>
        </w:rPr>
        <w:t xml:space="preserve"> </w:t>
      </w:r>
      <w:proofErr w:type="spellStart"/>
      <w:r w:rsidR="00ED0A41" w:rsidRPr="00A82D18">
        <w:rPr>
          <w:sz w:val="23"/>
          <w:szCs w:val="23"/>
          <w:lang w:val="uk-UA"/>
        </w:rPr>
        <w:t>Най</w:t>
      </w:r>
      <w:r w:rsidR="009E4EF0" w:rsidRPr="00A82D18">
        <w:rPr>
          <w:sz w:val="23"/>
          <w:szCs w:val="23"/>
          <w:lang w:val="uk-UA"/>
        </w:rPr>
        <w:t>неприйнятн</w:t>
      </w:r>
      <w:r w:rsidR="00495F1F" w:rsidRPr="00A82D18">
        <w:rPr>
          <w:sz w:val="23"/>
          <w:szCs w:val="23"/>
          <w:lang w:val="uk-UA"/>
        </w:rPr>
        <w:t>іш</w:t>
      </w:r>
      <w:r w:rsidR="009E4EF0" w:rsidRPr="00A82D18">
        <w:rPr>
          <w:sz w:val="23"/>
          <w:szCs w:val="23"/>
          <w:lang w:val="uk-UA"/>
        </w:rPr>
        <w:t>им</w:t>
      </w:r>
      <w:r w:rsidR="00495F1F" w:rsidRPr="00A82D18">
        <w:rPr>
          <w:sz w:val="23"/>
          <w:szCs w:val="23"/>
          <w:lang w:val="uk-UA"/>
        </w:rPr>
        <w:t>и</w:t>
      </w:r>
      <w:proofErr w:type="spellEnd"/>
      <w:r w:rsidR="009E4EF0" w:rsidRPr="00A82D18">
        <w:rPr>
          <w:sz w:val="23"/>
          <w:szCs w:val="23"/>
          <w:lang w:val="uk-UA"/>
        </w:rPr>
        <w:t xml:space="preserve"> виявилися  пропозиції </w:t>
      </w:r>
      <w:r w:rsidR="00A056D7" w:rsidRPr="00A82D18">
        <w:rPr>
          <w:sz w:val="23"/>
          <w:szCs w:val="23"/>
          <w:lang w:val="uk-UA"/>
        </w:rPr>
        <w:t xml:space="preserve"> проведення місцевих виборів на умовах, що їх вимагають бойовики на Донбасі (71% вважають такий компроміс неприйнятним і тільки 10% </w:t>
      </w:r>
      <w:r w:rsidR="00495F1F" w:rsidRPr="00A82D18">
        <w:rPr>
          <w:sz w:val="23"/>
          <w:szCs w:val="23"/>
          <w:lang w:val="uk-UA"/>
        </w:rPr>
        <w:t>–</w:t>
      </w:r>
      <w:r w:rsidR="00A056D7" w:rsidRPr="00A82D18">
        <w:rPr>
          <w:sz w:val="23"/>
          <w:szCs w:val="23"/>
          <w:lang w:val="uk-UA"/>
        </w:rPr>
        <w:t xml:space="preserve"> при</w:t>
      </w:r>
      <w:r w:rsidR="007F71A8" w:rsidRPr="00A82D18">
        <w:rPr>
          <w:sz w:val="23"/>
          <w:szCs w:val="23"/>
          <w:lang w:val="uk-UA"/>
        </w:rPr>
        <w:t>й</w:t>
      </w:r>
      <w:r w:rsidR="00A056D7" w:rsidRPr="00A82D18">
        <w:rPr>
          <w:sz w:val="23"/>
          <w:szCs w:val="23"/>
          <w:lang w:val="uk-UA"/>
        </w:rPr>
        <w:t>нятним</w:t>
      </w:r>
      <w:r w:rsidR="00CF4F96" w:rsidRPr="00A82D18">
        <w:rPr>
          <w:sz w:val="23"/>
          <w:szCs w:val="23"/>
          <w:lang w:val="uk-UA"/>
        </w:rPr>
        <w:t>) та  повна</w:t>
      </w:r>
      <w:r w:rsidR="007F71A8" w:rsidRPr="00A82D18">
        <w:rPr>
          <w:sz w:val="23"/>
          <w:szCs w:val="23"/>
          <w:lang w:val="uk-UA"/>
        </w:rPr>
        <w:t xml:space="preserve"> </w:t>
      </w:r>
      <w:r w:rsidR="00CF4F96" w:rsidRPr="00A82D18">
        <w:rPr>
          <w:sz w:val="23"/>
          <w:szCs w:val="23"/>
          <w:lang w:val="uk-UA"/>
        </w:rPr>
        <w:t>амністія</w:t>
      </w:r>
      <w:r w:rsidR="007F71A8" w:rsidRPr="00A82D18">
        <w:rPr>
          <w:sz w:val="23"/>
          <w:szCs w:val="23"/>
          <w:lang w:val="uk-UA"/>
        </w:rPr>
        <w:t xml:space="preserve">  всіх учасників бойових дій проти українських військ (68%  вважають це неприйнятним і 12% згодні на такий компроміс)</w:t>
      </w:r>
      <w:r w:rsidR="00CF4F96" w:rsidRPr="00A82D18">
        <w:rPr>
          <w:sz w:val="23"/>
          <w:szCs w:val="23"/>
          <w:lang w:val="uk-UA"/>
        </w:rPr>
        <w:t>. З</w:t>
      </w:r>
      <w:r w:rsidR="007F71A8" w:rsidRPr="00A82D18">
        <w:rPr>
          <w:sz w:val="23"/>
          <w:szCs w:val="23"/>
          <w:lang w:val="uk-UA"/>
        </w:rPr>
        <w:t>года на особливі політичні та економічні відносини тимчасово непідконтрольних територій з Росією</w:t>
      </w:r>
      <w:r w:rsidR="00CF4F96" w:rsidRPr="00A82D18">
        <w:rPr>
          <w:sz w:val="23"/>
          <w:szCs w:val="23"/>
          <w:lang w:val="uk-UA"/>
        </w:rPr>
        <w:t xml:space="preserve"> не знаходить  суспільної підтримки: 60% проти, а 13% за. </w:t>
      </w:r>
      <w:r w:rsidR="00495F1F" w:rsidRPr="00A82D18">
        <w:rPr>
          <w:sz w:val="23"/>
          <w:szCs w:val="23"/>
          <w:lang w:val="uk-UA"/>
        </w:rPr>
        <w:t>П</w:t>
      </w:r>
      <w:r w:rsidR="00CF4F96" w:rsidRPr="00A82D18">
        <w:rPr>
          <w:sz w:val="23"/>
          <w:szCs w:val="23"/>
          <w:lang w:val="uk-UA"/>
        </w:rPr>
        <w:t>ереважно неприйнятними виглядають</w:t>
      </w:r>
      <w:r w:rsidR="00495F1F" w:rsidRPr="00A82D18">
        <w:rPr>
          <w:sz w:val="23"/>
          <w:szCs w:val="23"/>
          <w:lang w:val="uk-UA"/>
        </w:rPr>
        <w:t xml:space="preserve"> і</w:t>
      </w:r>
      <w:r w:rsidR="00CF4F96" w:rsidRPr="00A82D18">
        <w:rPr>
          <w:sz w:val="23"/>
          <w:szCs w:val="23"/>
          <w:lang w:val="uk-UA"/>
        </w:rPr>
        <w:t xml:space="preserve"> такі варіанти домовленостей</w:t>
      </w:r>
      <w:r w:rsidR="00495F1F" w:rsidRPr="00A82D18">
        <w:rPr>
          <w:sz w:val="23"/>
          <w:szCs w:val="23"/>
          <w:lang w:val="uk-UA"/>
        </w:rPr>
        <w:t>,</w:t>
      </w:r>
      <w:r w:rsidR="00CF4F96" w:rsidRPr="00A82D18">
        <w:rPr>
          <w:sz w:val="23"/>
          <w:szCs w:val="23"/>
          <w:lang w:val="uk-UA"/>
        </w:rPr>
        <w:t xml:space="preserve"> як </w:t>
      </w:r>
      <w:r w:rsidR="007F71A8" w:rsidRPr="00A82D18">
        <w:rPr>
          <w:sz w:val="23"/>
          <w:szCs w:val="23"/>
          <w:lang w:val="uk-UA"/>
        </w:rPr>
        <w:t xml:space="preserve"> формування місцевої поліції, судів та прокуратури в ОРДЛО ви</w:t>
      </w:r>
      <w:r w:rsidR="00495F1F" w:rsidRPr="00A82D18">
        <w:rPr>
          <w:sz w:val="23"/>
          <w:szCs w:val="23"/>
          <w:lang w:val="uk-UA"/>
        </w:rPr>
        <w:t>нятково</w:t>
      </w:r>
      <w:r w:rsidR="007F71A8" w:rsidRPr="00A82D18">
        <w:rPr>
          <w:sz w:val="23"/>
          <w:szCs w:val="23"/>
          <w:lang w:val="uk-UA"/>
        </w:rPr>
        <w:t xml:space="preserve"> з місцевих представників (59% та 13%), </w:t>
      </w:r>
      <w:r w:rsidR="00CF4F96" w:rsidRPr="00A82D18">
        <w:rPr>
          <w:sz w:val="23"/>
          <w:szCs w:val="23"/>
          <w:lang w:val="uk-UA"/>
        </w:rPr>
        <w:t>внесення змін до Конституції щодо надання російській мові статусу державної мови (56% та 24%)</w:t>
      </w:r>
      <w:r w:rsidR="00497D16" w:rsidRPr="00A82D18">
        <w:rPr>
          <w:sz w:val="23"/>
          <w:szCs w:val="23"/>
          <w:lang w:val="uk-UA"/>
        </w:rPr>
        <w:t xml:space="preserve">, надання і закріплення у Конституції «особливого статусу» окремих територій Донецької та Луганської </w:t>
      </w:r>
      <w:r w:rsidR="00495F1F" w:rsidRPr="00A82D18">
        <w:rPr>
          <w:sz w:val="23"/>
          <w:szCs w:val="23"/>
          <w:lang w:val="uk-UA"/>
        </w:rPr>
        <w:t>областей (55% та 24%), а також ухвалення</w:t>
      </w:r>
      <w:r w:rsidR="00497D16" w:rsidRPr="00A82D18">
        <w:rPr>
          <w:sz w:val="23"/>
          <w:szCs w:val="23"/>
          <w:lang w:val="uk-UA"/>
        </w:rPr>
        <w:t xml:space="preserve"> закону про нейтральний та позаблоковий статус України (45% називають неприйнятним компромісом, але  30%</w:t>
      </w:r>
      <w:r w:rsidR="00495F1F" w:rsidRPr="00A82D18">
        <w:rPr>
          <w:sz w:val="23"/>
          <w:szCs w:val="23"/>
          <w:lang w:val="uk-UA"/>
        </w:rPr>
        <w:t xml:space="preserve"> </w:t>
      </w:r>
      <w:r w:rsidR="00497D16" w:rsidRPr="00A82D18">
        <w:rPr>
          <w:sz w:val="23"/>
          <w:szCs w:val="23"/>
          <w:lang w:val="uk-UA"/>
        </w:rPr>
        <w:t xml:space="preserve">були б із цим згодні). </w:t>
      </w:r>
    </w:p>
    <w:p w:rsidR="00C25CFF" w:rsidRPr="00A82D18" w:rsidRDefault="00C71128" w:rsidP="00CA15BF">
      <w:pPr>
        <w:pStyle w:val="a3"/>
        <w:numPr>
          <w:ilvl w:val="0"/>
          <w:numId w:val="8"/>
        </w:numPr>
        <w:ind w:right="-5"/>
        <w:jc w:val="both"/>
        <w:rPr>
          <w:b/>
          <w:sz w:val="23"/>
          <w:szCs w:val="23"/>
          <w:lang w:val="uk-UA"/>
        </w:rPr>
      </w:pPr>
      <w:r w:rsidRPr="00A82D18">
        <w:rPr>
          <w:sz w:val="23"/>
          <w:szCs w:val="23"/>
          <w:lang w:val="uk-UA"/>
        </w:rPr>
        <w:t>В регіональному розрізі</w:t>
      </w:r>
      <w:r w:rsidR="00C25CFF" w:rsidRPr="00A82D18">
        <w:rPr>
          <w:sz w:val="23"/>
          <w:szCs w:val="23"/>
          <w:lang w:val="uk-UA"/>
        </w:rPr>
        <w:t xml:space="preserve"> надання  окупованим територіям «особливого статусу» виглядає найбільш неприйнятно для жителів Донбасу (61% мешканців регіону),  Заходу  (61%) та Центру (60%), а от на Сході   розрив між тими, хто згодився б на такий компроміс, і тими, для кого він неприпустимий,  мінімальний: 38% та 41%, відповідно.</w:t>
      </w:r>
    </w:p>
    <w:p w:rsidR="00613C32" w:rsidRPr="00A82D18" w:rsidRDefault="00495F1F" w:rsidP="00CA15BF">
      <w:pPr>
        <w:pStyle w:val="a3"/>
        <w:numPr>
          <w:ilvl w:val="0"/>
          <w:numId w:val="8"/>
        </w:numPr>
        <w:ind w:right="-5"/>
        <w:jc w:val="both"/>
        <w:rPr>
          <w:b/>
          <w:sz w:val="23"/>
          <w:szCs w:val="23"/>
          <w:lang w:val="uk-UA"/>
        </w:rPr>
      </w:pPr>
      <w:r w:rsidRPr="00A82D18">
        <w:rPr>
          <w:sz w:val="23"/>
          <w:szCs w:val="23"/>
          <w:lang w:val="uk-UA"/>
        </w:rPr>
        <w:t>Ухвалення</w:t>
      </w:r>
      <w:r w:rsidR="00BB01F3" w:rsidRPr="00A82D18">
        <w:rPr>
          <w:sz w:val="23"/>
          <w:szCs w:val="23"/>
          <w:lang w:val="uk-UA"/>
        </w:rPr>
        <w:t xml:space="preserve">  закону про нейтральний чи позаблоковий статус України як компроміс неприйнятно для Західного (57%), Центрального (48%) регіонів та підконтрольної частини Донбасу (47%), а от на Півдні  та Сході  переважає  думка про те, що на такий компроміс погодитися можна</w:t>
      </w:r>
      <w:r w:rsidRPr="00A82D18">
        <w:rPr>
          <w:sz w:val="23"/>
          <w:szCs w:val="23"/>
          <w:lang w:val="uk-UA"/>
        </w:rPr>
        <w:t>. На Півдні «за» 44% і «проти» –</w:t>
      </w:r>
      <w:r w:rsidR="00BB01F3" w:rsidRPr="00A82D18">
        <w:rPr>
          <w:sz w:val="23"/>
          <w:szCs w:val="23"/>
          <w:lang w:val="uk-UA"/>
        </w:rPr>
        <w:t xml:space="preserve"> 37% , на Сході – 43% та 27,5%, відповідно. </w:t>
      </w:r>
    </w:p>
    <w:p w:rsidR="00DC3B34" w:rsidRPr="00A82D18" w:rsidRDefault="00613C32" w:rsidP="00CA15BF">
      <w:pPr>
        <w:pStyle w:val="a3"/>
        <w:numPr>
          <w:ilvl w:val="0"/>
          <w:numId w:val="8"/>
        </w:numPr>
        <w:ind w:right="-5"/>
        <w:jc w:val="both"/>
        <w:rPr>
          <w:b/>
          <w:sz w:val="23"/>
          <w:szCs w:val="23"/>
          <w:lang w:val="uk-UA"/>
        </w:rPr>
      </w:pPr>
      <w:r w:rsidRPr="00A82D18">
        <w:rPr>
          <w:sz w:val="23"/>
          <w:szCs w:val="23"/>
          <w:lang w:val="uk-UA"/>
        </w:rPr>
        <w:t>Вносити зміни до Конституції України задля надання російській мові статус</w:t>
      </w:r>
      <w:r w:rsidR="00495F1F" w:rsidRPr="00A82D18">
        <w:rPr>
          <w:sz w:val="23"/>
          <w:szCs w:val="23"/>
          <w:lang w:val="uk-UA"/>
        </w:rPr>
        <w:t>у</w:t>
      </w:r>
      <w:r w:rsidRPr="00A82D18">
        <w:rPr>
          <w:sz w:val="23"/>
          <w:szCs w:val="23"/>
          <w:lang w:val="uk-UA"/>
        </w:rPr>
        <w:t xml:space="preserve"> другої державної  вважають неприйнятним 77% жителів Заходу, 66% </w:t>
      </w:r>
      <w:r w:rsidR="00495F1F" w:rsidRPr="00A82D18">
        <w:rPr>
          <w:sz w:val="23"/>
          <w:szCs w:val="23"/>
          <w:lang w:val="uk-UA"/>
        </w:rPr>
        <w:t xml:space="preserve"> – Центру, 48% – Донбасу і  44% –</w:t>
      </w:r>
      <w:r w:rsidRPr="00A82D18">
        <w:rPr>
          <w:sz w:val="23"/>
          <w:szCs w:val="23"/>
          <w:lang w:val="uk-UA"/>
        </w:rPr>
        <w:t xml:space="preserve"> Півдня. На Сході  переважна більшість  вважає такий компроміс доцільним: 53%</w:t>
      </w:r>
      <w:r w:rsidR="00555F06" w:rsidRPr="00A82D18">
        <w:rPr>
          <w:sz w:val="23"/>
          <w:szCs w:val="23"/>
          <w:lang w:val="uk-UA"/>
        </w:rPr>
        <w:t xml:space="preserve"> за і 28% проти. </w:t>
      </w:r>
    </w:p>
    <w:p w:rsidR="00033036" w:rsidRPr="00A82D18" w:rsidRDefault="00DC3B34" w:rsidP="00495F1F">
      <w:pPr>
        <w:pStyle w:val="a3"/>
        <w:numPr>
          <w:ilvl w:val="0"/>
          <w:numId w:val="8"/>
        </w:numPr>
        <w:ind w:right="-5"/>
        <w:jc w:val="both"/>
        <w:rPr>
          <w:b/>
          <w:sz w:val="23"/>
          <w:szCs w:val="23"/>
          <w:lang w:val="uk-UA"/>
        </w:rPr>
      </w:pPr>
      <w:r w:rsidRPr="00A82D18">
        <w:rPr>
          <w:sz w:val="23"/>
          <w:szCs w:val="23"/>
          <w:lang w:val="uk-UA"/>
        </w:rPr>
        <w:t xml:space="preserve">На повну амністію для всіх учасників </w:t>
      </w:r>
      <w:r w:rsidR="00613C32" w:rsidRPr="00A82D18">
        <w:rPr>
          <w:sz w:val="23"/>
          <w:szCs w:val="23"/>
          <w:lang w:val="uk-UA"/>
        </w:rPr>
        <w:t xml:space="preserve"> </w:t>
      </w:r>
      <w:r w:rsidRPr="00A82D18">
        <w:rPr>
          <w:sz w:val="23"/>
          <w:szCs w:val="23"/>
          <w:lang w:val="uk-UA"/>
        </w:rPr>
        <w:t>бойових дій проти українсь</w:t>
      </w:r>
      <w:r w:rsidR="000563B7" w:rsidRPr="00A82D18">
        <w:rPr>
          <w:sz w:val="23"/>
          <w:szCs w:val="23"/>
          <w:lang w:val="uk-UA"/>
        </w:rPr>
        <w:t xml:space="preserve">ких військ  не згодні у жодному </w:t>
      </w:r>
      <w:r w:rsidRPr="00A82D18">
        <w:rPr>
          <w:sz w:val="23"/>
          <w:szCs w:val="23"/>
          <w:lang w:val="uk-UA"/>
        </w:rPr>
        <w:t>регіо</w:t>
      </w:r>
      <w:r w:rsidR="00033036" w:rsidRPr="00A82D18">
        <w:rPr>
          <w:sz w:val="23"/>
          <w:szCs w:val="23"/>
          <w:lang w:val="uk-UA"/>
        </w:rPr>
        <w:t>ні України, щоправда</w:t>
      </w:r>
      <w:r w:rsidR="00495F1F" w:rsidRPr="00A82D18">
        <w:rPr>
          <w:sz w:val="23"/>
          <w:szCs w:val="23"/>
          <w:lang w:val="uk-UA"/>
        </w:rPr>
        <w:t xml:space="preserve">, </w:t>
      </w:r>
      <w:r w:rsidR="00033036" w:rsidRPr="00A82D18">
        <w:rPr>
          <w:sz w:val="23"/>
          <w:szCs w:val="23"/>
          <w:lang w:val="uk-UA"/>
        </w:rPr>
        <w:t xml:space="preserve"> кількість прихильників такого компроміс</w:t>
      </w:r>
      <w:r w:rsidR="00495F1F" w:rsidRPr="00A82D18">
        <w:rPr>
          <w:sz w:val="23"/>
          <w:szCs w:val="23"/>
          <w:lang w:val="uk-UA"/>
        </w:rPr>
        <w:t xml:space="preserve">у варіюється  від  5% у Центрі </w:t>
      </w:r>
      <w:r w:rsidR="00033036" w:rsidRPr="00A82D18">
        <w:rPr>
          <w:sz w:val="23"/>
          <w:szCs w:val="23"/>
          <w:lang w:val="uk-UA"/>
        </w:rPr>
        <w:t xml:space="preserve"> до 21% на Сході та Півдні. Так само не знаходить суспільної підтримки у жодному з регіонів </w:t>
      </w:r>
      <w:r w:rsidR="00495F1F" w:rsidRPr="00A82D18">
        <w:rPr>
          <w:sz w:val="23"/>
          <w:szCs w:val="23"/>
          <w:lang w:val="uk-UA"/>
        </w:rPr>
        <w:t>й</w:t>
      </w:r>
      <w:r w:rsidR="00033036" w:rsidRPr="00A82D18">
        <w:rPr>
          <w:sz w:val="23"/>
          <w:szCs w:val="23"/>
          <w:lang w:val="uk-UA"/>
        </w:rPr>
        <w:t xml:space="preserve"> ідея  виборів на окупованій території на умовах, що висуваються  самопроголошеними формуваннями. Тих, хто згоден був би з таким компромісом, найменше на </w:t>
      </w:r>
      <w:r w:rsidR="003E0DFA" w:rsidRPr="00A82D18">
        <w:rPr>
          <w:sz w:val="23"/>
          <w:szCs w:val="23"/>
          <w:lang w:val="uk-UA"/>
        </w:rPr>
        <w:t xml:space="preserve">Донбасі – 6%, а найбільше – на Сході (17%) та Півдні (15%). </w:t>
      </w:r>
      <w:r w:rsidR="000563B7" w:rsidRPr="00A82D18">
        <w:rPr>
          <w:sz w:val="23"/>
          <w:szCs w:val="23"/>
          <w:lang w:val="uk-UA"/>
        </w:rPr>
        <w:t xml:space="preserve">Так само в усіх регіонах більшість громадян не згодні на </w:t>
      </w:r>
      <w:r w:rsidR="00F109E2" w:rsidRPr="00A82D18">
        <w:rPr>
          <w:sz w:val="23"/>
          <w:szCs w:val="23"/>
          <w:lang w:val="uk-UA"/>
        </w:rPr>
        <w:t xml:space="preserve"> формування місцевої поліції</w:t>
      </w:r>
      <w:r w:rsidR="000563B7" w:rsidRPr="00A82D18">
        <w:rPr>
          <w:sz w:val="23"/>
          <w:szCs w:val="23"/>
          <w:lang w:val="uk-UA"/>
        </w:rPr>
        <w:t>, с</w:t>
      </w:r>
      <w:r w:rsidR="00F109E2" w:rsidRPr="00A82D18">
        <w:rPr>
          <w:sz w:val="23"/>
          <w:szCs w:val="23"/>
          <w:lang w:val="uk-UA"/>
        </w:rPr>
        <w:t>удів</w:t>
      </w:r>
      <w:r w:rsidR="000563B7" w:rsidRPr="00A82D18">
        <w:rPr>
          <w:sz w:val="23"/>
          <w:szCs w:val="23"/>
          <w:lang w:val="uk-UA"/>
        </w:rPr>
        <w:t xml:space="preserve"> і прокуратури у самопроголошених «ДНР» та «ЛНР» </w:t>
      </w:r>
      <w:r w:rsidR="00F109E2" w:rsidRPr="00A82D18">
        <w:rPr>
          <w:sz w:val="23"/>
          <w:szCs w:val="23"/>
          <w:lang w:val="uk-UA"/>
        </w:rPr>
        <w:t xml:space="preserve"> винятково з місцевих представників. </w:t>
      </w:r>
    </w:p>
    <w:p w:rsidR="00944D4B" w:rsidRPr="00A82D18" w:rsidRDefault="00944D4B" w:rsidP="00944D4B">
      <w:pPr>
        <w:pStyle w:val="a3"/>
        <w:numPr>
          <w:ilvl w:val="0"/>
          <w:numId w:val="8"/>
        </w:numPr>
        <w:ind w:right="-5"/>
        <w:jc w:val="both"/>
        <w:rPr>
          <w:sz w:val="23"/>
          <w:szCs w:val="23"/>
          <w:lang w:val="uk-UA"/>
        </w:rPr>
      </w:pPr>
      <w:r w:rsidRPr="00A82D18">
        <w:rPr>
          <w:sz w:val="23"/>
          <w:szCs w:val="23"/>
          <w:lang w:val="uk-UA"/>
        </w:rPr>
        <w:t>В громадській думці України  переважає ставлення до  жителів  тимчасово непідконтрольної частини Донеччини та Луганщини  як до заручників. Так, 31% вважають, що більшість мешканців окупованої частини Донбасу є заручниками  певних обставин (</w:t>
      </w:r>
      <w:r w:rsidR="00FB6CF4" w:rsidRPr="00A82D18">
        <w:rPr>
          <w:sz w:val="23"/>
          <w:szCs w:val="23"/>
          <w:lang w:val="uk-UA"/>
        </w:rPr>
        <w:t>сімейних</w:t>
      </w:r>
      <w:r w:rsidRPr="00A82D18">
        <w:rPr>
          <w:sz w:val="23"/>
          <w:szCs w:val="23"/>
          <w:lang w:val="uk-UA"/>
        </w:rPr>
        <w:t>, матеріальних тощо), 24% вважають, що  ці громадяни стали заручниками дій незаконних збройних формувань, а ще 14,5% називають  їх заручниками провальної політики центральної української влади щодо звільнення цих територій від російських військ та сепаратистів.  Ті, хто вважа</w:t>
      </w:r>
      <w:r w:rsidR="00495F1F" w:rsidRPr="00A82D18">
        <w:rPr>
          <w:sz w:val="23"/>
          <w:szCs w:val="23"/>
          <w:lang w:val="uk-UA"/>
        </w:rPr>
        <w:t>є</w:t>
      </w:r>
      <w:r w:rsidRPr="00A82D18">
        <w:rPr>
          <w:sz w:val="23"/>
          <w:szCs w:val="23"/>
          <w:lang w:val="uk-UA"/>
        </w:rPr>
        <w:t xml:space="preserve"> переважну частину жителів  окупованої території Донбасу зрадниками, які свідомо підтримують сторону агресора,  в абсолютній меншості – таку позицію поділяють 6% населення. Ще 11% думають, що ті, хто </w:t>
      </w:r>
      <w:r w:rsidR="00495F1F" w:rsidRPr="00A82D18">
        <w:rPr>
          <w:sz w:val="23"/>
          <w:szCs w:val="23"/>
          <w:lang w:val="uk-UA"/>
        </w:rPr>
        <w:t>за</w:t>
      </w:r>
      <w:r w:rsidRPr="00A82D18">
        <w:rPr>
          <w:sz w:val="23"/>
          <w:szCs w:val="23"/>
          <w:lang w:val="uk-UA"/>
        </w:rPr>
        <w:t>лиши</w:t>
      </w:r>
      <w:r w:rsidR="00495F1F" w:rsidRPr="00A82D18">
        <w:rPr>
          <w:sz w:val="23"/>
          <w:szCs w:val="23"/>
          <w:lang w:val="uk-UA"/>
        </w:rPr>
        <w:t>вся</w:t>
      </w:r>
      <w:r w:rsidRPr="00A82D18">
        <w:rPr>
          <w:sz w:val="23"/>
          <w:szCs w:val="23"/>
          <w:lang w:val="uk-UA"/>
        </w:rPr>
        <w:t xml:space="preserve"> на непідконтрольній території, є байдужими до власного майбутнього та майбутнього своєї країни, а 14% не можуть чітко визначитися із своїм сприйняттям людей, що продовжують жити на окупованій частині Донбасу. Таким чином, в українському суспільстві у ставленні до  громадян «по той бік лінії розмежування» переважає  співчуття та   розуміння обставин, що можуть впливати на вибір людей лишатися на окупованій території. </w:t>
      </w:r>
    </w:p>
    <w:p w:rsidR="00944D4B" w:rsidRPr="00A82D18" w:rsidRDefault="00944D4B" w:rsidP="00944D4B">
      <w:pPr>
        <w:pStyle w:val="a3"/>
        <w:ind w:right="-5"/>
        <w:jc w:val="both"/>
        <w:rPr>
          <w:b/>
          <w:sz w:val="23"/>
          <w:szCs w:val="23"/>
          <w:lang w:val="uk-UA"/>
        </w:rPr>
      </w:pPr>
    </w:p>
    <w:p w:rsidR="00C71128" w:rsidRPr="00A82D18" w:rsidRDefault="00C71128" w:rsidP="001B58A6">
      <w:pPr>
        <w:pStyle w:val="a3"/>
        <w:ind w:right="-5"/>
        <w:jc w:val="both"/>
        <w:rPr>
          <w:b/>
          <w:sz w:val="22"/>
          <w:szCs w:val="22"/>
          <w:lang w:val="uk-UA"/>
        </w:rPr>
      </w:pPr>
    </w:p>
    <w:p w:rsidR="00CA15BF" w:rsidRPr="00A82D18" w:rsidRDefault="00CA15BF" w:rsidP="009B1478">
      <w:pPr>
        <w:pStyle w:val="a3"/>
        <w:ind w:right="-5"/>
        <w:jc w:val="both"/>
        <w:rPr>
          <w:b/>
          <w:sz w:val="22"/>
          <w:szCs w:val="22"/>
          <w:lang w:val="uk-UA"/>
        </w:rPr>
      </w:pPr>
      <w:bookmarkStart w:id="0" w:name="_GoBack"/>
      <w:bookmarkEnd w:id="0"/>
    </w:p>
    <w:p w:rsidR="008D3368" w:rsidRPr="00A82D18" w:rsidRDefault="008D3368" w:rsidP="00CC14CF">
      <w:pPr>
        <w:ind w:right="-5"/>
        <w:jc w:val="center"/>
        <w:rPr>
          <w:b/>
          <w:lang w:val="uk-UA"/>
        </w:rPr>
      </w:pPr>
    </w:p>
    <w:p w:rsidR="008D3368" w:rsidRPr="00A82D18" w:rsidRDefault="008D3368" w:rsidP="00CC14CF">
      <w:pPr>
        <w:ind w:right="-5"/>
        <w:jc w:val="center"/>
        <w:rPr>
          <w:b/>
          <w:lang w:val="uk-UA"/>
        </w:rPr>
      </w:pPr>
    </w:p>
    <w:p w:rsidR="00A82D18" w:rsidRDefault="00A82D18" w:rsidP="00CC14CF">
      <w:pPr>
        <w:ind w:right="-5"/>
        <w:jc w:val="center"/>
        <w:rPr>
          <w:b/>
          <w:lang w:val="uk-UA"/>
        </w:rPr>
      </w:pPr>
    </w:p>
    <w:p w:rsidR="00B92449" w:rsidRPr="00A82D18" w:rsidRDefault="00B92449" w:rsidP="00CC14CF">
      <w:pPr>
        <w:ind w:right="-5"/>
        <w:jc w:val="center"/>
        <w:rPr>
          <w:b/>
          <w:sz w:val="28"/>
          <w:szCs w:val="28"/>
          <w:lang w:val="uk-UA"/>
        </w:rPr>
      </w:pPr>
      <w:r w:rsidRPr="00A82D18">
        <w:rPr>
          <w:b/>
          <w:sz w:val="28"/>
          <w:szCs w:val="28"/>
          <w:lang w:val="uk-UA"/>
        </w:rPr>
        <w:lastRenderedPageBreak/>
        <w:t>Результати опитування</w:t>
      </w:r>
    </w:p>
    <w:p w:rsidR="00FB6CF4" w:rsidRPr="00A82D18" w:rsidRDefault="00FB6CF4" w:rsidP="00A71AF4">
      <w:pPr>
        <w:ind w:right="-5"/>
        <w:jc w:val="center"/>
        <w:rPr>
          <w:b/>
          <w:lang w:val="uk-UA"/>
        </w:rPr>
      </w:pPr>
    </w:p>
    <w:p w:rsidR="00FB6CF4" w:rsidRPr="00A82D18" w:rsidRDefault="00FB6CF4" w:rsidP="00A71AF4">
      <w:pPr>
        <w:ind w:right="-5"/>
        <w:jc w:val="center"/>
        <w:rPr>
          <w:b/>
          <w:sz w:val="22"/>
          <w:szCs w:val="22"/>
          <w:lang w:val="uk-UA"/>
        </w:rPr>
      </w:pPr>
      <w:r w:rsidRPr="00A82D18">
        <w:rPr>
          <w:b/>
          <w:sz w:val="22"/>
          <w:szCs w:val="22"/>
          <w:lang w:val="uk-UA"/>
        </w:rPr>
        <w:t xml:space="preserve">Як Ви вважаєте, </w:t>
      </w:r>
      <w:r w:rsidR="009E4EF0" w:rsidRPr="00A82D18">
        <w:rPr>
          <w:b/>
          <w:sz w:val="22"/>
          <w:szCs w:val="22"/>
          <w:lang w:val="uk-UA"/>
        </w:rPr>
        <w:t xml:space="preserve">чи є </w:t>
      </w:r>
      <w:r w:rsidRPr="00A82D18">
        <w:rPr>
          <w:b/>
          <w:sz w:val="22"/>
          <w:szCs w:val="22"/>
          <w:lang w:val="uk-UA"/>
        </w:rPr>
        <w:t xml:space="preserve">міжнародна допомога  Україні у боротьбі з російською агресією </w:t>
      </w:r>
      <w:r w:rsidR="009E4EF0" w:rsidRPr="00A82D18">
        <w:rPr>
          <w:b/>
          <w:sz w:val="22"/>
          <w:szCs w:val="22"/>
          <w:lang w:val="uk-UA"/>
        </w:rPr>
        <w:t>суттєвою?</w:t>
      </w:r>
    </w:p>
    <w:p w:rsidR="005132CC" w:rsidRPr="00A82D18" w:rsidRDefault="005132CC" w:rsidP="00A71AF4">
      <w:pPr>
        <w:ind w:right="-5"/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0"/>
        <w:gridCol w:w="2185"/>
      </w:tblGrid>
      <w:tr w:rsidR="00B92449" w:rsidRPr="00A82D18" w:rsidTr="00B92449">
        <w:trPr>
          <w:trHeight w:val="249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B92449">
            <w:pPr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Суттєвою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15,1</w:t>
            </w:r>
          </w:p>
        </w:tc>
      </w:tr>
      <w:tr w:rsidR="00B92449" w:rsidRPr="00A82D18" w:rsidTr="00B92449">
        <w:trPr>
          <w:trHeight w:val="249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Недостатньою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53,5</w:t>
            </w:r>
          </w:p>
        </w:tc>
      </w:tr>
      <w:tr w:rsidR="00B92449" w:rsidRPr="00A82D18" w:rsidTr="00B92449">
        <w:trPr>
          <w:trHeight w:val="249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Нічого не чув (</w:t>
            </w:r>
            <w:proofErr w:type="spellStart"/>
            <w:r w:rsidRPr="00A82D18">
              <w:rPr>
                <w:sz w:val="22"/>
                <w:szCs w:val="22"/>
                <w:lang w:val="uk-UA"/>
              </w:rPr>
              <w:t>-ла</w:t>
            </w:r>
            <w:proofErr w:type="spellEnd"/>
            <w:r w:rsidRPr="00A82D18">
              <w:rPr>
                <w:sz w:val="22"/>
                <w:szCs w:val="22"/>
                <w:lang w:val="uk-UA"/>
              </w:rPr>
              <w:t>) про таку допомогу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14,5</w:t>
            </w:r>
          </w:p>
        </w:tc>
      </w:tr>
      <w:tr w:rsidR="00B92449" w:rsidRPr="00A82D18" w:rsidTr="00B92449">
        <w:trPr>
          <w:trHeight w:val="261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Важко відповісти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16,9</w:t>
            </w:r>
          </w:p>
        </w:tc>
      </w:tr>
    </w:tbl>
    <w:p w:rsidR="00B92449" w:rsidRPr="00A82D18" w:rsidRDefault="00B92449" w:rsidP="00B92449">
      <w:pPr>
        <w:rPr>
          <w:b/>
          <w:sz w:val="22"/>
          <w:szCs w:val="22"/>
          <w:lang w:val="uk-UA"/>
        </w:rPr>
      </w:pPr>
    </w:p>
    <w:p w:rsidR="00FB6CF4" w:rsidRPr="00A82D18" w:rsidRDefault="00FB6CF4" w:rsidP="00B92449">
      <w:pPr>
        <w:rPr>
          <w:b/>
          <w:sz w:val="22"/>
          <w:szCs w:val="22"/>
          <w:lang w:val="uk-UA"/>
        </w:rPr>
      </w:pPr>
      <w:r w:rsidRPr="00A82D18">
        <w:rPr>
          <w:b/>
          <w:sz w:val="22"/>
          <w:szCs w:val="22"/>
          <w:lang w:val="uk-UA"/>
        </w:rPr>
        <w:t>Як Ви оцінюєте поточні результати Мінських домовленостей щодо ситуації на Донбасі?</w:t>
      </w:r>
    </w:p>
    <w:p w:rsidR="00FB6CF4" w:rsidRPr="00A82D18" w:rsidRDefault="00FB6CF4" w:rsidP="00B92449">
      <w:pPr>
        <w:rPr>
          <w:b/>
          <w:sz w:val="22"/>
          <w:szCs w:val="22"/>
          <w:lang w:val="uk-UA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4"/>
        <w:gridCol w:w="2586"/>
      </w:tblGrid>
      <w:tr w:rsidR="00B92449" w:rsidRPr="00A82D18" w:rsidTr="00FB6CF4">
        <w:trPr>
          <w:trHeight w:val="252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Позитивно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11,6</w:t>
            </w:r>
          </w:p>
        </w:tc>
      </w:tr>
      <w:tr w:rsidR="00B92449" w:rsidRPr="00A82D18" w:rsidTr="00FB6CF4">
        <w:trPr>
          <w:trHeight w:val="252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Негативно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38,4</w:t>
            </w:r>
          </w:p>
        </w:tc>
      </w:tr>
      <w:tr w:rsidR="00B92449" w:rsidRPr="00A82D18" w:rsidTr="00FB6CF4">
        <w:trPr>
          <w:trHeight w:val="252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Нейтрально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28,4</w:t>
            </w:r>
          </w:p>
        </w:tc>
      </w:tr>
      <w:tr w:rsidR="00B92449" w:rsidRPr="00A82D18" w:rsidTr="00FB6CF4">
        <w:trPr>
          <w:trHeight w:val="24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Нічого про них не знаю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10,2</w:t>
            </w:r>
          </w:p>
        </w:tc>
      </w:tr>
      <w:tr w:rsidR="00B92449" w:rsidRPr="00A82D18" w:rsidTr="00FB6CF4">
        <w:trPr>
          <w:trHeight w:val="264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 xml:space="preserve">Важко відповісти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11,4</w:t>
            </w:r>
          </w:p>
        </w:tc>
      </w:tr>
    </w:tbl>
    <w:p w:rsidR="00B92449" w:rsidRPr="00A82D18" w:rsidRDefault="00B92449" w:rsidP="00B92449">
      <w:pPr>
        <w:rPr>
          <w:rFonts w:eastAsia="Calibri"/>
          <w:b/>
          <w:sz w:val="22"/>
          <w:szCs w:val="22"/>
          <w:lang w:val="uk-UA" w:eastAsia="en-US"/>
        </w:rPr>
      </w:pPr>
    </w:p>
    <w:p w:rsidR="00FB6CF4" w:rsidRPr="00A82D18" w:rsidRDefault="00FB6CF4" w:rsidP="00B92449">
      <w:pPr>
        <w:rPr>
          <w:rFonts w:eastAsia="Calibri"/>
          <w:b/>
          <w:sz w:val="22"/>
          <w:szCs w:val="22"/>
          <w:lang w:val="uk-UA" w:eastAsia="en-US"/>
        </w:rPr>
      </w:pPr>
      <w:r w:rsidRPr="00A82D18">
        <w:rPr>
          <w:rFonts w:eastAsia="Calibri"/>
          <w:b/>
          <w:sz w:val="22"/>
          <w:szCs w:val="22"/>
          <w:lang w:val="uk-UA" w:eastAsia="en-US"/>
        </w:rPr>
        <w:t>Чи необхідно питання про статус тимчасово окупованих територій Донецької та Луганської областей  виносити на всеукраїнський референдум?</w:t>
      </w:r>
    </w:p>
    <w:p w:rsidR="00FB6CF4" w:rsidRPr="00A82D18" w:rsidRDefault="00FB6CF4" w:rsidP="00B92449">
      <w:pPr>
        <w:rPr>
          <w:rFonts w:eastAsia="Calibri"/>
          <w:b/>
          <w:sz w:val="22"/>
          <w:szCs w:val="22"/>
          <w:lang w:val="uk-UA" w:eastAsia="en-US"/>
        </w:rPr>
      </w:pPr>
    </w:p>
    <w:tbl>
      <w:tblPr>
        <w:tblW w:w="948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4"/>
        <w:gridCol w:w="2550"/>
      </w:tblGrid>
      <w:tr w:rsidR="00B92449" w:rsidRPr="00A82D18" w:rsidTr="00FB6CF4">
        <w:trPr>
          <w:trHeight w:val="248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>
            <w:pPr>
              <w:widowControl w:val="0"/>
              <w:tabs>
                <w:tab w:val="num" w:pos="8733"/>
              </w:tabs>
              <w:suppressAutoHyphens/>
              <w:rPr>
                <w:rFonts w:eastAsia="Calibri"/>
                <w:b/>
                <w:kern w:val="2"/>
                <w:lang w:val="uk-UA" w:eastAsia="en-US"/>
              </w:rPr>
            </w:pPr>
            <w:r w:rsidRPr="00A82D18">
              <w:rPr>
                <w:rFonts w:eastAsia="Calibri"/>
                <w:kern w:val="2"/>
                <w:sz w:val="22"/>
                <w:szCs w:val="22"/>
                <w:lang w:val="uk-UA" w:eastAsia="en-US"/>
              </w:rPr>
              <w:t>Так</w:t>
            </w:r>
            <w:r w:rsidRPr="00A82D18">
              <w:rPr>
                <w:rFonts w:eastAsia="Calibri"/>
                <w:kern w:val="2"/>
                <w:sz w:val="22"/>
                <w:szCs w:val="22"/>
                <w:lang w:val="uk-UA" w:eastAsia="en-US"/>
              </w:rPr>
              <w:tab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35,3</w:t>
            </w:r>
          </w:p>
        </w:tc>
      </w:tr>
      <w:tr w:rsidR="00B92449" w:rsidRPr="00A82D18" w:rsidTr="00FB6CF4">
        <w:trPr>
          <w:trHeight w:val="248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>
            <w:pPr>
              <w:widowControl w:val="0"/>
              <w:tabs>
                <w:tab w:val="num" w:pos="8733"/>
              </w:tabs>
              <w:suppressAutoHyphens/>
              <w:rPr>
                <w:rFonts w:eastAsia="Calibri"/>
                <w:b/>
                <w:kern w:val="2"/>
                <w:lang w:val="uk-UA" w:eastAsia="en-US"/>
              </w:rPr>
            </w:pPr>
            <w:r w:rsidRPr="00A82D18">
              <w:rPr>
                <w:rFonts w:eastAsia="Calibri"/>
                <w:kern w:val="2"/>
                <w:sz w:val="22"/>
                <w:szCs w:val="22"/>
                <w:lang w:val="uk-UA" w:eastAsia="en-US"/>
              </w:rPr>
              <w:t xml:space="preserve"> Ні</w:t>
            </w:r>
            <w:r w:rsidRPr="00A82D18">
              <w:rPr>
                <w:rFonts w:eastAsia="Calibri"/>
                <w:kern w:val="2"/>
                <w:sz w:val="22"/>
                <w:szCs w:val="22"/>
                <w:lang w:val="uk-UA" w:eastAsia="en-US"/>
              </w:rPr>
              <w:tab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42,0</w:t>
            </w:r>
          </w:p>
        </w:tc>
      </w:tr>
      <w:tr w:rsidR="00B92449" w:rsidRPr="00A82D18" w:rsidTr="00FB6CF4">
        <w:trPr>
          <w:trHeight w:val="260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>
            <w:pPr>
              <w:widowControl w:val="0"/>
              <w:tabs>
                <w:tab w:val="num" w:pos="8733"/>
              </w:tabs>
              <w:suppressAutoHyphens/>
              <w:rPr>
                <w:rFonts w:eastAsia="Calibri"/>
                <w:kern w:val="2"/>
                <w:lang w:val="uk-UA" w:eastAsia="en-US"/>
              </w:rPr>
            </w:pPr>
            <w:r w:rsidRPr="00A82D18">
              <w:rPr>
                <w:rFonts w:eastAsia="Calibri"/>
                <w:kern w:val="2"/>
                <w:sz w:val="22"/>
                <w:szCs w:val="22"/>
                <w:lang w:val="uk-UA" w:eastAsia="en-US"/>
              </w:rPr>
              <w:t xml:space="preserve"> Важко сказати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22,7</w:t>
            </w:r>
          </w:p>
        </w:tc>
      </w:tr>
    </w:tbl>
    <w:p w:rsidR="00B92449" w:rsidRPr="00A82D18" w:rsidRDefault="00B92449" w:rsidP="00B92449">
      <w:pPr>
        <w:widowControl w:val="0"/>
        <w:tabs>
          <w:tab w:val="num" w:pos="8733"/>
        </w:tabs>
        <w:suppressAutoHyphens/>
        <w:ind w:left="720" w:hanging="720"/>
        <w:rPr>
          <w:rFonts w:eastAsia="Calibri"/>
          <w:kern w:val="2"/>
          <w:sz w:val="22"/>
          <w:szCs w:val="22"/>
          <w:lang w:val="uk-UA" w:eastAsia="en-US"/>
        </w:rPr>
      </w:pPr>
    </w:p>
    <w:p w:rsidR="00B92449" w:rsidRPr="00A82D18" w:rsidRDefault="00B92449" w:rsidP="00B92449">
      <w:pPr>
        <w:widowControl w:val="0"/>
        <w:tabs>
          <w:tab w:val="num" w:pos="8733"/>
        </w:tabs>
        <w:suppressAutoHyphens/>
        <w:ind w:left="720" w:hanging="720"/>
        <w:rPr>
          <w:b/>
          <w:sz w:val="12"/>
          <w:szCs w:val="12"/>
          <w:highlight w:val="yellow"/>
          <w:lang w:val="uk-UA" w:eastAsia="uk-UA"/>
        </w:rPr>
      </w:pPr>
    </w:p>
    <w:p w:rsidR="00B92449" w:rsidRPr="00A82D18" w:rsidRDefault="00B92449" w:rsidP="00B92449">
      <w:pPr>
        <w:ind w:left="-142" w:right="-284"/>
        <w:jc w:val="both"/>
        <w:rPr>
          <w:b/>
          <w:sz w:val="22"/>
          <w:szCs w:val="22"/>
          <w:lang w:val="uk-UA"/>
        </w:rPr>
      </w:pPr>
      <w:r w:rsidRPr="00A82D18">
        <w:rPr>
          <w:b/>
          <w:sz w:val="22"/>
          <w:szCs w:val="22"/>
          <w:lang w:val="uk-UA"/>
        </w:rPr>
        <w:t xml:space="preserve">Ким, на Вашу думку, є більшість людей, які проживають (залишились) на тимчасово непідконтрольних територіях Донецької та Луганської областей? </w:t>
      </w:r>
      <w:r w:rsidRPr="00A82D18">
        <w:rPr>
          <w:i/>
          <w:sz w:val="22"/>
          <w:szCs w:val="22"/>
          <w:lang w:val="uk-UA"/>
        </w:rPr>
        <w:t>ОДНА ВІДПОВІДЬ</w:t>
      </w:r>
      <w:r w:rsidRPr="00A82D18">
        <w:rPr>
          <w:rFonts w:eastAsia="Calibri"/>
          <w:b/>
          <w:i/>
          <w:sz w:val="22"/>
          <w:szCs w:val="22"/>
          <w:lang w:val="uk-UA" w:eastAsia="en-US"/>
        </w:rPr>
        <w:t xml:space="preserve"> </w:t>
      </w:r>
    </w:p>
    <w:p w:rsidR="00B92449" w:rsidRPr="00A82D18" w:rsidRDefault="00B92449" w:rsidP="00B92449">
      <w:pPr>
        <w:ind w:left="720"/>
        <w:jc w:val="both"/>
        <w:rPr>
          <w:b/>
          <w:sz w:val="22"/>
          <w:szCs w:val="22"/>
          <w:lang w:val="uk-UA"/>
        </w:rPr>
      </w:pPr>
    </w:p>
    <w:tbl>
      <w:tblPr>
        <w:tblW w:w="95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2"/>
        <w:gridCol w:w="2254"/>
      </w:tblGrid>
      <w:tr w:rsidR="00B92449" w:rsidRPr="00A82D18" w:rsidTr="000A7985">
        <w:trPr>
          <w:trHeight w:val="538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Заручниками обставин</w:t>
            </w:r>
            <w:r w:rsidR="000A7985" w:rsidRPr="00A82D18">
              <w:rPr>
                <w:sz w:val="22"/>
                <w:szCs w:val="22"/>
                <w:lang w:val="uk-UA"/>
              </w:rPr>
              <w:t xml:space="preserve"> (сімейні, матеріальні питання)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30,9</w:t>
            </w:r>
          </w:p>
        </w:tc>
      </w:tr>
      <w:tr w:rsidR="00B92449" w:rsidRPr="00A82D18" w:rsidTr="000A7985">
        <w:trPr>
          <w:trHeight w:val="538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0A7985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З</w:t>
            </w:r>
            <w:r w:rsidR="00B92449" w:rsidRPr="00A82D18">
              <w:rPr>
                <w:sz w:val="22"/>
                <w:szCs w:val="22"/>
                <w:lang w:val="uk-UA"/>
              </w:rPr>
              <w:t>аручниками ді</w:t>
            </w:r>
            <w:r w:rsidRPr="00A82D18">
              <w:rPr>
                <w:sz w:val="22"/>
                <w:szCs w:val="22"/>
                <w:lang w:val="uk-UA"/>
              </w:rPr>
              <w:t>й незаконних збройних формувань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24,1</w:t>
            </w:r>
          </w:p>
        </w:tc>
      </w:tr>
      <w:tr w:rsidR="00B92449" w:rsidRPr="00A82D18" w:rsidTr="000A7985">
        <w:trPr>
          <w:trHeight w:val="538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Зрадниками, які</w:t>
            </w:r>
            <w:r w:rsidR="000A7985" w:rsidRPr="00A82D18">
              <w:rPr>
                <w:sz w:val="22"/>
                <w:szCs w:val="22"/>
                <w:lang w:val="uk-UA"/>
              </w:rPr>
              <w:t xml:space="preserve"> свідомо перейшли на бік ворога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5,7</w:t>
            </w:r>
          </w:p>
        </w:tc>
      </w:tr>
      <w:tr w:rsidR="00B92449" w:rsidRPr="00A82D18" w:rsidTr="000A7985">
        <w:trPr>
          <w:trHeight w:val="26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0A7985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Б</w:t>
            </w:r>
            <w:r w:rsidR="00B92449" w:rsidRPr="00A82D18">
              <w:rPr>
                <w:sz w:val="22"/>
                <w:szCs w:val="22"/>
                <w:lang w:val="uk-UA"/>
              </w:rPr>
              <w:t>айдужими до</w:t>
            </w:r>
            <w:r w:rsidRPr="00A82D18">
              <w:rPr>
                <w:sz w:val="22"/>
                <w:szCs w:val="22"/>
                <w:lang w:val="uk-UA"/>
              </w:rPr>
              <w:t xml:space="preserve"> власного майбутнього та країни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10,6</w:t>
            </w:r>
          </w:p>
        </w:tc>
      </w:tr>
      <w:tr w:rsidR="00B92449" w:rsidRPr="00A82D18" w:rsidTr="000A7985">
        <w:trPr>
          <w:trHeight w:val="807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Заручниками провальної політики центральної влади щодо звільнення територій від сеп</w:t>
            </w:r>
            <w:r w:rsidR="000A7985" w:rsidRPr="00A82D18">
              <w:rPr>
                <w:sz w:val="22"/>
                <w:szCs w:val="22"/>
                <w:lang w:val="uk-UA"/>
              </w:rPr>
              <w:t>аратистів та російських військ</w:t>
            </w:r>
            <w:r w:rsidRPr="00A82D1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14,5</w:t>
            </w:r>
          </w:p>
        </w:tc>
      </w:tr>
      <w:tr w:rsidR="00B92449" w:rsidRPr="00A82D18" w:rsidTr="000A7985">
        <w:trPr>
          <w:trHeight w:val="26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0A7985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14,0</w:t>
            </w:r>
          </w:p>
        </w:tc>
      </w:tr>
    </w:tbl>
    <w:p w:rsidR="00B92449" w:rsidRPr="00A82D18" w:rsidRDefault="00B92449" w:rsidP="00B92449">
      <w:pPr>
        <w:ind w:left="720"/>
        <w:jc w:val="both"/>
        <w:rPr>
          <w:sz w:val="22"/>
          <w:szCs w:val="22"/>
          <w:lang w:val="uk-UA"/>
        </w:rPr>
      </w:pPr>
    </w:p>
    <w:p w:rsidR="00B92449" w:rsidRPr="00A82D18" w:rsidRDefault="00B92449" w:rsidP="00B92449">
      <w:pPr>
        <w:jc w:val="both"/>
        <w:rPr>
          <w:sz w:val="22"/>
          <w:szCs w:val="22"/>
          <w:lang w:val="uk-UA"/>
        </w:rPr>
      </w:pPr>
      <w:r w:rsidRPr="00A82D18">
        <w:rPr>
          <w:b/>
          <w:sz w:val="22"/>
          <w:szCs w:val="22"/>
          <w:lang w:val="uk-UA"/>
        </w:rPr>
        <w:t>Який напрям державної політики України щодо вирішення конфлікту на Донбасі Ви зараз підтримуєте?</w:t>
      </w:r>
      <w:r w:rsidRPr="00A82D18">
        <w:rPr>
          <w:sz w:val="22"/>
          <w:szCs w:val="22"/>
          <w:lang w:val="uk-UA"/>
        </w:rPr>
        <w:t xml:space="preserve"> </w:t>
      </w:r>
      <w:r w:rsidRPr="00A82D18">
        <w:rPr>
          <w:i/>
          <w:sz w:val="22"/>
          <w:szCs w:val="22"/>
          <w:lang w:val="uk-UA"/>
        </w:rPr>
        <w:t>ОДНА ВІДПОВІДЬ</w:t>
      </w:r>
      <w:r w:rsidRPr="00A82D18">
        <w:rPr>
          <w:rFonts w:eastAsia="Calibri"/>
          <w:b/>
          <w:i/>
          <w:sz w:val="22"/>
          <w:szCs w:val="22"/>
          <w:lang w:val="uk-UA" w:eastAsia="en-US"/>
        </w:rPr>
        <w:t xml:space="preserve"> </w:t>
      </w:r>
    </w:p>
    <w:p w:rsidR="00B92449" w:rsidRPr="00A82D18" w:rsidRDefault="00B92449" w:rsidP="00B92449">
      <w:pPr>
        <w:ind w:left="720"/>
        <w:jc w:val="both"/>
        <w:rPr>
          <w:sz w:val="22"/>
          <w:szCs w:val="22"/>
          <w:lang w:val="uk-UA"/>
        </w:rPr>
      </w:pPr>
    </w:p>
    <w:tbl>
      <w:tblPr>
        <w:tblW w:w="962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0"/>
        <w:gridCol w:w="1670"/>
      </w:tblGrid>
      <w:tr w:rsidR="00B92449" w:rsidRPr="00A82D18" w:rsidTr="000A7985">
        <w:trPr>
          <w:trHeight w:val="1057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Реінтеграція тимчасово непідконтрольних територій з наданням «особливого статусу» (перетворення бойовиків у «народну міліцію», самостійне формування органів прокуратури, судів</w:t>
            </w:r>
            <w:r w:rsidR="000A7985" w:rsidRPr="00A82D18">
              <w:rPr>
                <w:sz w:val="22"/>
                <w:szCs w:val="22"/>
                <w:lang w:val="uk-UA"/>
              </w:rPr>
              <w:t>, окреме бюджетне фінансування)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13,7</w:t>
            </w:r>
          </w:p>
        </w:tc>
      </w:tr>
      <w:tr w:rsidR="00B92449" w:rsidRPr="00A82D18" w:rsidTr="000A7985">
        <w:trPr>
          <w:trHeight w:val="522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Визнання територій окупованими Росією (п</w:t>
            </w:r>
            <w:r w:rsidR="000A7985" w:rsidRPr="00A82D18">
              <w:rPr>
                <w:sz w:val="22"/>
                <w:szCs w:val="22"/>
                <w:lang w:val="uk-UA"/>
              </w:rPr>
              <w:t>овна ізоляція та відокремлення)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17,5</w:t>
            </w:r>
          </w:p>
        </w:tc>
      </w:tr>
      <w:tr w:rsidR="00B92449" w:rsidRPr="00A82D18" w:rsidTr="000A7985">
        <w:trPr>
          <w:trHeight w:val="784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Продовження нинішньої політики (ведення бойових дій, часткова ізоляція, в тому числі відсутність соціальних виплат, обме</w:t>
            </w:r>
            <w:r w:rsidR="000A7985" w:rsidRPr="00A82D18">
              <w:rPr>
                <w:sz w:val="22"/>
                <w:szCs w:val="22"/>
                <w:lang w:val="uk-UA"/>
              </w:rPr>
              <w:t>ження прав і свобод у зоні АТО)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13,7</w:t>
            </w:r>
          </w:p>
        </w:tc>
      </w:tr>
      <w:tr w:rsidR="00B92449" w:rsidRPr="00A82D18" w:rsidTr="000A7985">
        <w:trPr>
          <w:trHeight w:val="784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Відновлення довоєнного стану речей (ведення самоврядування та місцевих справ відповідно до Конституції та законів України, покарання зрадників та воєнних з</w:t>
            </w:r>
            <w:r w:rsidR="000A7985" w:rsidRPr="00A82D18">
              <w:rPr>
                <w:sz w:val="22"/>
                <w:szCs w:val="22"/>
                <w:lang w:val="uk-UA"/>
              </w:rPr>
              <w:t>лочинців, економічна відбудова)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28,9</w:t>
            </w:r>
          </w:p>
        </w:tc>
      </w:tr>
      <w:tr w:rsidR="00B92449" w:rsidRPr="00A82D18" w:rsidTr="000A7985">
        <w:trPr>
          <w:trHeight w:val="261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 xml:space="preserve">Інше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1,5</w:t>
            </w:r>
          </w:p>
        </w:tc>
      </w:tr>
      <w:tr w:rsidR="00B92449" w:rsidRPr="00A82D18" w:rsidTr="000A7985">
        <w:trPr>
          <w:trHeight w:val="261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 xml:space="preserve">Важко сказати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24,8</w:t>
            </w:r>
          </w:p>
        </w:tc>
      </w:tr>
    </w:tbl>
    <w:p w:rsidR="00B92449" w:rsidRPr="00A82D18" w:rsidRDefault="00B92449" w:rsidP="00A82D18">
      <w:pPr>
        <w:jc w:val="both"/>
        <w:rPr>
          <w:b/>
          <w:sz w:val="22"/>
          <w:szCs w:val="22"/>
          <w:lang w:val="uk-UA"/>
        </w:rPr>
      </w:pPr>
      <w:r w:rsidRPr="00A82D18">
        <w:rPr>
          <w:b/>
          <w:sz w:val="22"/>
          <w:szCs w:val="22"/>
          <w:lang w:val="uk-UA"/>
        </w:rPr>
        <w:lastRenderedPageBreak/>
        <w:t xml:space="preserve">Які компроміси Ви вважаєте прийнятними для припинення війни на Донбасі? </w:t>
      </w:r>
    </w:p>
    <w:p w:rsidR="00B92449" w:rsidRPr="00A82D18" w:rsidRDefault="00B92449" w:rsidP="00A82D18">
      <w:pPr>
        <w:jc w:val="both"/>
        <w:rPr>
          <w:i/>
          <w:sz w:val="22"/>
          <w:szCs w:val="22"/>
          <w:lang w:val="uk-UA"/>
        </w:rPr>
      </w:pPr>
      <w:r w:rsidRPr="00A82D18">
        <w:rPr>
          <w:i/>
          <w:sz w:val="22"/>
          <w:szCs w:val="22"/>
          <w:lang w:val="uk-UA"/>
        </w:rPr>
        <w:t>(Одна відповідь у кожному рядку)</w:t>
      </w:r>
    </w:p>
    <w:p w:rsidR="008D3368" w:rsidRPr="00A82D18" w:rsidRDefault="008D3368" w:rsidP="00B92449">
      <w:pPr>
        <w:ind w:left="720"/>
        <w:jc w:val="both"/>
        <w:rPr>
          <w:i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9"/>
        <w:gridCol w:w="1342"/>
        <w:gridCol w:w="1343"/>
        <w:gridCol w:w="1343"/>
      </w:tblGrid>
      <w:tr w:rsidR="00B92449" w:rsidRPr="00A82D18" w:rsidTr="000A7985"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9" w:rsidRPr="00A82D18" w:rsidRDefault="00B92449">
            <w:pPr>
              <w:jc w:val="both"/>
              <w:rPr>
                <w:lang w:val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Прийнятно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Не прийнятно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Важко відповісти</w:t>
            </w:r>
          </w:p>
        </w:tc>
      </w:tr>
      <w:tr w:rsidR="00B92449" w:rsidRPr="00A82D18" w:rsidTr="000A7985"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Надання і закріплення у Конституції «особливого статусу» окремих територій Донецької та Луганської областей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 w:eastAsia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24,3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55,2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20,5</w:t>
            </w:r>
          </w:p>
        </w:tc>
      </w:tr>
      <w:tr w:rsidR="00B92449" w:rsidRPr="00A82D18" w:rsidTr="000A7985"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8D3368" w:rsidP="008D3368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Ухвалення</w:t>
            </w:r>
            <w:r w:rsidR="00B92449" w:rsidRPr="00A82D18">
              <w:rPr>
                <w:sz w:val="22"/>
                <w:szCs w:val="22"/>
                <w:lang w:val="uk-UA"/>
              </w:rPr>
              <w:t xml:space="preserve"> закону про нейтральний та позаблоковий статус України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29,9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44,8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25,3</w:t>
            </w:r>
          </w:p>
        </w:tc>
      </w:tr>
      <w:tr w:rsidR="00B92449" w:rsidRPr="00A82D18" w:rsidTr="000A7985"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Внесення змін до Конституції щодо надання російській мові статусу державної мови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23,8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56,0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20,1</w:t>
            </w:r>
          </w:p>
        </w:tc>
      </w:tr>
      <w:tr w:rsidR="00B92449" w:rsidRPr="00A82D18" w:rsidTr="000A7985"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Повна амністія для всіх учасників бойових дій проти українських військ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12,1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68,2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19,7</w:t>
            </w:r>
          </w:p>
        </w:tc>
      </w:tr>
      <w:tr w:rsidR="00B92449" w:rsidRPr="00A82D18" w:rsidTr="000A7985"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Проведення місцевих виборів на умовах, які вимагаються бойовиками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9,6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19,4</w:t>
            </w:r>
          </w:p>
        </w:tc>
      </w:tr>
      <w:tr w:rsidR="00B92449" w:rsidRPr="00A82D18" w:rsidTr="000A7985"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8D3368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Формування місцевої поліції, судів та прокуратури в ОРДЛО ви</w:t>
            </w:r>
            <w:r w:rsidR="008D3368" w:rsidRPr="00A82D18">
              <w:rPr>
                <w:sz w:val="22"/>
                <w:szCs w:val="22"/>
                <w:lang w:val="uk-UA"/>
              </w:rPr>
              <w:t>нятково</w:t>
            </w:r>
            <w:r w:rsidRPr="00A82D18">
              <w:rPr>
                <w:sz w:val="22"/>
                <w:szCs w:val="22"/>
                <w:lang w:val="uk-UA"/>
              </w:rPr>
              <w:t xml:space="preserve"> з місцевих представників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13,0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59,4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27,6</w:t>
            </w:r>
          </w:p>
        </w:tc>
      </w:tr>
      <w:tr w:rsidR="00B92449" w:rsidRPr="00A82D18" w:rsidTr="000A7985"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9" w:rsidRPr="00A82D18" w:rsidRDefault="00B92449" w:rsidP="000A7985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Згода на особливі політичні та економічні відносини тимчасово непідконтрольних територій з Росією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13,4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59,9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9" w:rsidRPr="00A82D18" w:rsidRDefault="00B92449">
            <w:pPr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26,7</w:t>
            </w:r>
          </w:p>
        </w:tc>
      </w:tr>
    </w:tbl>
    <w:p w:rsidR="00B92449" w:rsidRPr="00A82D18" w:rsidRDefault="00B92449" w:rsidP="00B92449">
      <w:pPr>
        <w:rPr>
          <w:b/>
          <w:sz w:val="22"/>
          <w:szCs w:val="22"/>
          <w:lang w:val="uk-UA"/>
        </w:rPr>
      </w:pPr>
    </w:p>
    <w:p w:rsidR="00B92449" w:rsidRPr="00A82D18" w:rsidRDefault="00B92449" w:rsidP="00B92449">
      <w:pPr>
        <w:rPr>
          <w:b/>
          <w:sz w:val="22"/>
          <w:szCs w:val="22"/>
          <w:lang w:val="uk-UA"/>
        </w:rPr>
      </w:pPr>
    </w:p>
    <w:p w:rsidR="00B92449" w:rsidRPr="00A82D18" w:rsidRDefault="00B92449" w:rsidP="00A71AF4">
      <w:pPr>
        <w:ind w:right="-5"/>
        <w:jc w:val="center"/>
        <w:rPr>
          <w:b/>
          <w:sz w:val="22"/>
          <w:szCs w:val="22"/>
          <w:lang w:val="uk-UA"/>
        </w:rPr>
      </w:pPr>
    </w:p>
    <w:p w:rsidR="00A71AF4" w:rsidRPr="00A82D18" w:rsidRDefault="00A71AF4" w:rsidP="00A71AF4">
      <w:pPr>
        <w:ind w:right="-5"/>
        <w:jc w:val="center"/>
        <w:rPr>
          <w:b/>
          <w:lang w:val="uk-UA"/>
        </w:rPr>
      </w:pPr>
      <w:r w:rsidRPr="00A82D18">
        <w:rPr>
          <w:b/>
          <w:lang w:val="uk-UA"/>
        </w:rPr>
        <w:t>Регіональний розподіл</w:t>
      </w:r>
    </w:p>
    <w:p w:rsidR="00A71AF4" w:rsidRPr="00A82D18" w:rsidRDefault="00A71AF4" w:rsidP="005057BA">
      <w:pPr>
        <w:ind w:right="-5"/>
        <w:rPr>
          <w:b/>
          <w:lang w:val="uk-UA"/>
        </w:rPr>
      </w:pPr>
    </w:p>
    <w:p w:rsidR="005057BA" w:rsidRPr="00A82D18" w:rsidRDefault="005057BA" w:rsidP="005057BA">
      <w:pPr>
        <w:ind w:right="-5"/>
        <w:rPr>
          <w:b/>
          <w:sz w:val="22"/>
          <w:szCs w:val="22"/>
          <w:lang w:val="uk-UA"/>
        </w:rPr>
      </w:pPr>
      <w:r w:rsidRPr="00A82D18">
        <w:rPr>
          <w:b/>
          <w:sz w:val="22"/>
          <w:szCs w:val="22"/>
          <w:lang w:val="uk-UA"/>
        </w:rPr>
        <w:t>Як Ви вважаєте, міжнародна допомога  Україні у боротьбі з російською агресією є?..</w:t>
      </w:r>
    </w:p>
    <w:p w:rsidR="005057BA" w:rsidRPr="00A82D18" w:rsidRDefault="005057BA" w:rsidP="005057BA">
      <w:pPr>
        <w:ind w:right="-5"/>
        <w:rPr>
          <w:b/>
          <w:sz w:val="22"/>
          <w:szCs w:val="22"/>
          <w:lang w:val="uk-UA"/>
        </w:rPr>
      </w:pPr>
    </w:p>
    <w:p w:rsidR="005057BA" w:rsidRPr="00A82D18" w:rsidRDefault="005057BA" w:rsidP="005057BA">
      <w:pPr>
        <w:rPr>
          <w:sz w:val="22"/>
          <w:szCs w:val="22"/>
          <w:lang w:val="uk-UA"/>
        </w:rPr>
        <w:sectPr w:rsidR="005057BA" w:rsidRPr="00A82D18">
          <w:pgSz w:w="11906" w:h="16838"/>
          <w:pgMar w:top="850" w:right="850" w:bottom="850" w:left="1276" w:header="708" w:footer="708" w:gutter="0"/>
          <w:pgNumType w:start="7"/>
          <w:cols w:space="720"/>
        </w:sect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976"/>
        <w:gridCol w:w="977"/>
        <w:gridCol w:w="977"/>
        <w:gridCol w:w="977"/>
        <w:gridCol w:w="977"/>
        <w:gridCol w:w="1094"/>
      </w:tblGrid>
      <w:tr w:rsidR="00A71AF4" w:rsidRPr="00A82D18" w:rsidTr="00A71AF4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A71AF4" w:rsidP="00A71AF4">
            <w:pPr>
              <w:rPr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A71A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 xml:space="preserve">Захід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A71A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 xml:space="preserve">Центр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A71A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A71A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Схід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A71A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Донбас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F4" w:rsidRPr="00A82D18" w:rsidRDefault="00A71AF4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Україна</w:t>
            </w:r>
          </w:p>
        </w:tc>
      </w:tr>
      <w:tr w:rsidR="00A71AF4" w:rsidRPr="00A82D18" w:rsidTr="00A71AF4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F4" w:rsidRPr="00A82D18" w:rsidRDefault="00A71AF4" w:rsidP="00686278">
            <w:pPr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Суттєвою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15,3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12,9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30,9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F4" w:rsidRPr="00A82D18" w:rsidRDefault="00A71AF4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15,1</w:t>
            </w:r>
          </w:p>
        </w:tc>
      </w:tr>
      <w:tr w:rsidR="00A71AF4" w:rsidRPr="00A82D18" w:rsidTr="00A71AF4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F4" w:rsidRPr="00A82D18" w:rsidRDefault="00A71AF4" w:rsidP="00686278">
            <w:pPr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Недостатньою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67,2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54,5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40,5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45,4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F4" w:rsidRPr="00A82D18" w:rsidRDefault="00A71AF4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53,5</w:t>
            </w:r>
          </w:p>
        </w:tc>
      </w:tr>
      <w:tr w:rsidR="00A71AF4" w:rsidRPr="00A82D18" w:rsidTr="00A71AF4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F4" w:rsidRPr="00A82D18" w:rsidRDefault="00A71AF4" w:rsidP="00686278">
            <w:pPr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Нічого не чув (</w:t>
            </w:r>
            <w:proofErr w:type="spellStart"/>
            <w:r w:rsidRPr="00A82D18">
              <w:rPr>
                <w:sz w:val="22"/>
                <w:szCs w:val="22"/>
                <w:lang w:val="uk-UA"/>
              </w:rPr>
              <w:t>-ла</w:t>
            </w:r>
            <w:proofErr w:type="spellEnd"/>
            <w:r w:rsidRPr="00A82D18">
              <w:rPr>
                <w:sz w:val="22"/>
                <w:szCs w:val="22"/>
                <w:lang w:val="uk-UA"/>
              </w:rPr>
              <w:t>) про таку допомогу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16,2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22,8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F4" w:rsidRPr="00A82D18" w:rsidRDefault="00A71AF4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14,5</w:t>
            </w:r>
          </w:p>
        </w:tc>
      </w:tr>
      <w:tr w:rsidR="00A71AF4" w:rsidRPr="00A82D18" w:rsidTr="00A71AF4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F4" w:rsidRPr="00A82D18" w:rsidRDefault="00A71AF4" w:rsidP="00686278">
            <w:pPr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Важко відповісти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9,9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16,4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21,9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18,9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4" w:rsidRPr="00A82D18" w:rsidRDefault="00C83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18,9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F4" w:rsidRPr="00A82D18" w:rsidRDefault="00A71AF4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16,9</w:t>
            </w:r>
          </w:p>
        </w:tc>
      </w:tr>
    </w:tbl>
    <w:p w:rsidR="005057BA" w:rsidRPr="00A82D18" w:rsidRDefault="005057BA" w:rsidP="005057BA">
      <w:pPr>
        <w:rPr>
          <w:sz w:val="22"/>
          <w:szCs w:val="22"/>
          <w:lang w:val="uk-UA"/>
        </w:rPr>
        <w:sectPr w:rsidR="005057BA" w:rsidRPr="00A82D18">
          <w:type w:val="continuous"/>
          <w:pgSz w:w="11906" w:h="16838"/>
          <w:pgMar w:top="850" w:right="850" w:bottom="850" w:left="1276" w:header="708" w:footer="708" w:gutter="0"/>
          <w:pgNumType w:start="1"/>
          <w:cols w:space="720"/>
        </w:sectPr>
      </w:pPr>
    </w:p>
    <w:p w:rsidR="005057BA" w:rsidRPr="00A82D18" w:rsidRDefault="005057BA" w:rsidP="005057BA">
      <w:pPr>
        <w:rPr>
          <w:sz w:val="22"/>
          <w:szCs w:val="22"/>
          <w:lang w:val="uk-UA"/>
        </w:rPr>
        <w:sectPr w:rsidR="005057BA" w:rsidRPr="00A82D18">
          <w:type w:val="continuous"/>
          <w:pgSz w:w="11906" w:h="16838"/>
          <w:pgMar w:top="850" w:right="850" w:bottom="850" w:left="1276" w:header="708" w:footer="708" w:gutter="0"/>
          <w:pgNumType w:start="1"/>
          <w:cols w:num="2" w:space="708"/>
        </w:sectPr>
      </w:pPr>
    </w:p>
    <w:p w:rsidR="005057BA" w:rsidRPr="00A82D18" w:rsidRDefault="005057BA" w:rsidP="005057BA">
      <w:pPr>
        <w:rPr>
          <w:b/>
          <w:sz w:val="22"/>
          <w:szCs w:val="22"/>
          <w:lang w:val="uk-UA"/>
        </w:rPr>
      </w:pPr>
    </w:p>
    <w:p w:rsidR="005057BA" w:rsidRPr="00A82D18" w:rsidRDefault="005057BA" w:rsidP="005057BA">
      <w:pPr>
        <w:rPr>
          <w:b/>
          <w:sz w:val="22"/>
          <w:szCs w:val="22"/>
          <w:lang w:val="uk-UA"/>
        </w:rPr>
      </w:pPr>
      <w:r w:rsidRPr="00A82D18">
        <w:rPr>
          <w:b/>
          <w:sz w:val="22"/>
          <w:szCs w:val="22"/>
          <w:lang w:val="uk-UA"/>
        </w:rPr>
        <w:t>Як Ви оцінюєте поточні результати Мінських домовленостей щодо ситуації на Донбасі?</w:t>
      </w:r>
    </w:p>
    <w:p w:rsidR="005057BA" w:rsidRPr="00A82D18" w:rsidRDefault="005057BA" w:rsidP="005057BA">
      <w:pPr>
        <w:rPr>
          <w:b/>
          <w:sz w:val="22"/>
          <w:szCs w:val="22"/>
          <w:lang w:val="uk-UA"/>
        </w:rPr>
      </w:pPr>
    </w:p>
    <w:p w:rsidR="005057BA" w:rsidRPr="00A82D18" w:rsidRDefault="005057BA" w:rsidP="005057BA">
      <w:pPr>
        <w:rPr>
          <w:sz w:val="22"/>
          <w:szCs w:val="22"/>
          <w:lang w:val="uk-UA"/>
        </w:rPr>
        <w:sectPr w:rsidR="005057BA" w:rsidRPr="00A82D18">
          <w:type w:val="continuous"/>
          <w:pgSz w:w="11906" w:h="16838"/>
          <w:pgMar w:top="539" w:right="746" w:bottom="719" w:left="1134" w:header="708" w:footer="391" w:gutter="0"/>
          <w:pgNumType w:start="3"/>
          <w:cols w:space="720"/>
        </w:sect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1062"/>
        <w:gridCol w:w="1062"/>
        <w:gridCol w:w="1062"/>
        <w:gridCol w:w="1062"/>
        <w:gridCol w:w="1062"/>
        <w:gridCol w:w="1203"/>
      </w:tblGrid>
      <w:tr w:rsidR="004913D0" w:rsidRPr="00A82D18" w:rsidTr="004913D0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 w:rsidP="004913D0">
            <w:pPr>
              <w:jc w:val="both"/>
              <w:rPr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 xml:space="preserve">Захід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 xml:space="preserve">Центр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Схід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Донбас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0" w:rsidRPr="00A82D18" w:rsidRDefault="004913D0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Україна</w:t>
            </w:r>
          </w:p>
        </w:tc>
      </w:tr>
      <w:tr w:rsidR="004913D0" w:rsidRPr="00A82D18" w:rsidTr="004913D0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D0" w:rsidRPr="00A82D18" w:rsidRDefault="004913D0" w:rsidP="00686278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Позитивно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9,9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15,5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11,6</w:t>
            </w:r>
          </w:p>
        </w:tc>
      </w:tr>
      <w:tr w:rsidR="004913D0" w:rsidRPr="00A82D18" w:rsidTr="004913D0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D0" w:rsidRPr="00A82D18" w:rsidRDefault="004913D0" w:rsidP="00686278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Негативно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44,6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37,8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42,7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38,4</w:t>
            </w:r>
          </w:p>
        </w:tc>
      </w:tr>
      <w:tr w:rsidR="004913D0" w:rsidRPr="00A82D18" w:rsidTr="004913D0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D0" w:rsidRPr="00A82D18" w:rsidRDefault="004913D0" w:rsidP="00686278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Нейтрально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26,2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27,8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38,2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28,4</w:t>
            </w:r>
          </w:p>
        </w:tc>
      </w:tr>
      <w:tr w:rsidR="004913D0" w:rsidRPr="00A82D18" w:rsidTr="004913D0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D0" w:rsidRPr="00A82D18" w:rsidRDefault="004913D0" w:rsidP="00686278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Нічого про них не знаю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9,3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11,8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6,0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10,2</w:t>
            </w:r>
          </w:p>
        </w:tc>
      </w:tr>
      <w:tr w:rsidR="004913D0" w:rsidRPr="00A82D18" w:rsidTr="004913D0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D0" w:rsidRPr="00A82D18" w:rsidRDefault="004913D0" w:rsidP="00686278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 xml:space="preserve">Важко відповісти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11,3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9,9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21,8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8,9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10,4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D0" w:rsidRPr="00A82D18" w:rsidRDefault="004913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11,4</w:t>
            </w:r>
          </w:p>
        </w:tc>
      </w:tr>
    </w:tbl>
    <w:p w:rsidR="005057BA" w:rsidRPr="00A82D18" w:rsidRDefault="005057BA" w:rsidP="005057BA">
      <w:pPr>
        <w:rPr>
          <w:rFonts w:eastAsia="Calibri"/>
          <w:b/>
          <w:sz w:val="22"/>
          <w:szCs w:val="22"/>
          <w:lang w:val="uk-UA" w:eastAsia="en-US"/>
        </w:rPr>
        <w:sectPr w:rsidR="005057BA" w:rsidRPr="00A82D18">
          <w:type w:val="continuous"/>
          <w:pgSz w:w="11906" w:h="16838"/>
          <w:pgMar w:top="539" w:right="746" w:bottom="719" w:left="1134" w:header="708" w:footer="391" w:gutter="0"/>
          <w:pgNumType w:start="3"/>
          <w:cols w:space="720"/>
        </w:sectPr>
      </w:pPr>
    </w:p>
    <w:p w:rsidR="005057BA" w:rsidRPr="00A82D18" w:rsidRDefault="005057BA" w:rsidP="005057BA">
      <w:pPr>
        <w:rPr>
          <w:rFonts w:eastAsia="Calibri"/>
          <w:b/>
          <w:sz w:val="22"/>
          <w:szCs w:val="22"/>
          <w:lang w:val="uk-UA" w:eastAsia="en-US"/>
        </w:rPr>
      </w:pPr>
    </w:p>
    <w:p w:rsidR="005057BA" w:rsidRPr="00A82D18" w:rsidRDefault="005057BA" w:rsidP="005057BA">
      <w:pPr>
        <w:rPr>
          <w:rFonts w:eastAsia="Calibri"/>
          <w:b/>
          <w:sz w:val="22"/>
          <w:szCs w:val="22"/>
          <w:lang w:val="uk-UA" w:eastAsia="en-US"/>
        </w:rPr>
      </w:pPr>
      <w:r w:rsidRPr="00A82D18">
        <w:rPr>
          <w:rFonts w:eastAsia="Calibri"/>
          <w:b/>
          <w:sz w:val="22"/>
          <w:szCs w:val="22"/>
          <w:lang w:val="uk-UA" w:eastAsia="en-US"/>
        </w:rPr>
        <w:t>Чи необхідно питання про статус тимчасово окупованих територій Донецької та Луганської областей  виносити на всеукраїнський референдум?</w:t>
      </w:r>
    </w:p>
    <w:p w:rsidR="005057BA" w:rsidRPr="00A82D18" w:rsidRDefault="005057BA" w:rsidP="005057BA">
      <w:pPr>
        <w:rPr>
          <w:rFonts w:eastAsia="Calibri"/>
          <w:b/>
          <w:sz w:val="22"/>
          <w:szCs w:val="22"/>
          <w:lang w:val="uk-UA" w:eastAsia="en-US"/>
        </w:rPr>
      </w:pPr>
    </w:p>
    <w:p w:rsidR="005057BA" w:rsidRPr="00A82D18" w:rsidRDefault="005057BA" w:rsidP="005057BA">
      <w:pPr>
        <w:rPr>
          <w:rFonts w:eastAsia="Calibri"/>
          <w:kern w:val="2"/>
          <w:sz w:val="22"/>
          <w:szCs w:val="22"/>
          <w:lang w:val="uk-UA" w:eastAsia="en-US"/>
        </w:rPr>
        <w:sectPr w:rsidR="005057BA" w:rsidRPr="00A82D18">
          <w:type w:val="continuous"/>
          <w:pgSz w:w="11906" w:h="16838"/>
          <w:pgMar w:top="539" w:right="746" w:bottom="719" w:left="1134" w:header="708" w:footer="391" w:gutter="0"/>
          <w:pgNumType w:start="3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092"/>
        <w:gridCol w:w="1092"/>
        <w:gridCol w:w="1092"/>
        <w:gridCol w:w="1092"/>
        <w:gridCol w:w="1092"/>
        <w:gridCol w:w="1092"/>
      </w:tblGrid>
      <w:tr w:rsidR="00686278" w:rsidRPr="00A82D18" w:rsidTr="005668D6">
        <w:trPr>
          <w:trHeight w:val="25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686278">
            <w:pPr>
              <w:widowControl w:val="0"/>
              <w:tabs>
                <w:tab w:val="num" w:pos="8733"/>
              </w:tabs>
              <w:suppressAutoHyphens/>
              <w:rPr>
                <w:rFonts w:eastAsia="Calibri"/>
                <w:kern w:val="2"/>
                <w:lang w:val="uk-UA"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68627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 xml:space="preserve">Захід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68627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 xml:space="preserve">Центр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68627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68627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Схід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68627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Донбас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78" w:rsidRPr="00A82D18" w:rsidRDefault="0068627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Україна</w:t>
            </w:r>
          </w:p>
        </w:tc>
      </w:tr>
      <w:tr w:rsidR="00686278" w:rsidRPr="00A82D18" w:rsidTr="005668D6">
        <w:trPr>
          <w:trHeight w:val="25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78" w:rsidRPr="00A82D18" w:rsidRDefault="00686278">
            <w:pPr>
              <w:widowControl w:val="0"/>
              <w:tabs>
                <w:tab w:val="num" w:pos="8733"/>
              </w:tabs>
              <w:suppressAutoHyphens/>
              <w:rPr>
                <w:rFonts w:eastAsia="Calibri"/>
                <w:b/>
                <w:kern w:val="2"/>
                <w:lang w:val="uk-UA" w:eastAsia="en-US"/>
              </w:rPr>
            </w:pPr>
            <w:r w:rsidRPr="00A82D18">
              <w:rPr>
                <w:rFonts w:eastAsia="Calibri"/>
                <w:kern w:val="2"/>
                <w:sz w:val="22"/>
                <w:szCs w:val="22"/>
                <w:lang w:val="uk-UA" w:eastAsia="en-US"/>
              </w:rPr>
              <w:t>Так</w:t>
            </w:r>
            <w:r w:rsidRPr="00A82D18">
              <w:rPr>
                <w:rFonts w:eastAsia="Calibri"/>
                <w:kern w:val="2"/>
                <w:sz w:val="22"/>
                <w:szCs w:val="22"/>
                <w:lang w:val="uk-UA" w:eastAsia="en-US"/>
              </w:rPr>
              <w:tab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37,5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36,1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31,0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37,9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31,0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78" w:rsidRPr="00A82D18" w:rsidRDefault="00686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35,3</w:t>
            </w:r>
          </w:p>
        </w:tc>
      </w:tr>
      <w:tr w:rsidR="00686278" w:rsidRPr="00A82D18" w:rsidTr="005668D6">
        <w:trPr>
          <w:trHeight w:val="25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78" w:rsidRPr="00A82D18" w:rsidRDefault="00686278">
            <w:pPr>
              <w:widowControl w:val="0"/>
              <w:tabs>
                <w:tab w:val="num" w:pos="8733"/>
              </w:tabs>
              <w:suppressAutoHyphens/>
              <w:rPr>
                <w:rFonts w:eastAsia="Calibri"/>
                <w:b/>
                <w:kern w:val="2"/>
                <w:lang w:val="uk-UA" w:eastAsia="en-US"/>
              </w:rPr>
            </w:pPr>
            <w:r w:rsidRPr="00A82D18">
              <w:rPr>
                <w:rFonts w:eastAsia="Calibri"/>
                <w:kern w:val="2"/>
                <w:sz w:val="22"/>
                <w:szCs w:val="22"/>
                <w:lang w:val="uk-UA" w:eastAsia="en-US"/>
              </w:rPr>
              <w:t>Ні</w:t>
            </w:r>
            <w:r w:rsidRPr="00A82D18">
              <w:rPr>
                <w:rFonts w:eastAsia="Calibri"/>
                <w:kern w:val="2"/>
                <w:sz w:val="22"/>
                <w:szCs w:val="22"/>
                <w:lang w:val="uk-UA" w:eastAsia="en-US"/>
              </w:rPr>
              <w:tab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40,1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36,7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42,1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43,3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54,1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78" w:rsidRPr="00A82D18" w:rsidRDefault="00686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42,0</w:t>
            </w:r>
          </w:p>
        </w:tc>
      </w:tr>
      <w:tr w:rsidR="00686278" w:rsidRPr="00A82D18" w:rsidTr="005668D6">
        <w:trPr>
          <w:trHeight w:val="25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78" w:rsidRPr="00A82D18" w:rsidRDefault="00686278">
            <w:pPr>
              <w:widowControl w:val="0"/>
              <w:tabs>
                <w:tab w:val="num" w:pos="8733"/>
              </w:tabs>
              <w:suppressAutoHyphens/>
              <w:rPr>
                <w:rFonts w:eastAsia="Calibri"/>
                <w:kern w:val="2"/>
                <w:lang w:val="uk-UA" w:eastAsia="en-US"/>
              </w:rPr>
            </w:pPr>
            <w:r w:rsidRPr="00A82D18">
              <w:rPr>
                <w:rFonts w:eastAsia="Calibri"/>
                <w:kern w:val="2"/>
                <w:sz w:val="22"/>
                <w:szCs w:val="22"/>
                <w:lang w:val="uk-UA" w:eastAsia="en-US"/>
              </w:rPr>
              <w:t>Важко сказати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22,4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27,2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26,9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18,8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8" w:rsidRPr="00A82D18" w:rsidRDefault="00566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78" w:rsidRPr="00A82D18" w:rsidRDefault="00686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22,7</w:t>
            </w:r>
          </w:p>
        </w:tc>
      </w:tr>
    </w:tbl>
    <w:p w:rsidR="005057BA" w:rsidRPr="00A82D18" w:rsidRDefault="005057BA" w:rsidP="005057BA">
      <w:pPr>
        <w:rPr>
          <w:rFonts w:eastAsia="Calibri"/>
          <w:kern w:val="2"/>
          <w:sz w:val="22"/>
          <w:szCs w:val="22"/>
          <w:lang w:val="uk-UA" w:eastAsia="en-US"/>
        </w:rPr>
        <w:sectPr w:rsidR="005057BA" w:rsidRPr="00A82D18">
          <w:type w:val="continuous"/>
          <w:pgSz w:w="11906" w:h="16838"/>
          <w:pgMar w:top="539" w:right="746" w:bottom="719" w:left="1134" w:header="708" w:footer="391" w:gutter="0"/>
          <w:pgNumType w:start="3"/>
          <w:cols w:space="720"/>
        </w:sectPr>
      </w:pPr>
    </w:p>
    <w:p w:rsidR="005057BA" w:rsidRPr="00A82D18" w:rsidRDefault="005057BA" w:rsidP="005057BA">
      <w:pPr>
        <w:ind w:left="-142" w:right="-284"/>
        <w:jc w:val="both"/>
        <w:rPr>
          <w:b/>
          <w:sz w:val="22"/>
          <w:szCs w:val="22"/>
          <w:lang w:val="uk-UA"/>
        </w:rPr>
      </w:pPr>
      <w:r w:rsidRPr="00A82D18">
        <w:rPr>
          <w:b/>
          <w:sz w:val="22"/>
          <w:szCs w:val="22"/>
          <w:lang w:val="uk-UA"/>
        </w:rPr>
        <w:lastRenderedPageBreak/>
        <w:t xml:space="preserve">Ким, на Вашу думку, є більшість людей, які проживають (залишились) на тимчасово непідконтрольних територіях Донецької та Луганської областей? </w:t>
      </w:r>
      <w:r w:rsidRPr="00A82D18">
        <w:rPr>
          <w:i/>
          <w:sz w:val="22"/>
          <w:szCs w:val="22"/>
          <w:lang w:val="uk-UA"/>
        </w:rPr>
        <w:t>ОДНА ВІДПОВІДЬ</w:t>
      </w:r>
      <w:r w:rsidRPr="00A82D18">
        <w:rPr>
          <w:rFonts w:eastAsia="Calibri"/>
          <w:b/>
          <w:i/>
          <w:sz w:val="22"/>
          <w:szCs w:val="22"/>
          <w:lang w:val="uk-UA" w:eastAsia="en-US"/>
        </w:rPr>
        <w:t xml:space="preserve"> </w:t>
      </w:r>
    </w:p>
    <w:p w:rsidR="005057BA" w:rsidRPr="00A82D18" w:rsidRDefault="005057BA" w:rsidP="005057BA">
      <w:pPr>
        <w:ind w:left="720"/>
        <w:jc w:val="both"/>
        <w:rPr>
          <w:b/>
          <w:sz w:val="22"/>
          <w:szCs w:val="22"/>
          <w:lang w:val="uk-UA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1103"/>
        <w:gridCol w:w="927"/>
        <w:gridCol w:w="968"/>
        <w:gridCol w:w="923"/>
        <w:gridCol w:w="929"/>
        <w:gridCol w:w="963"/>
      </w:tblGrid>
      <w:tr w:rsidR="00205238" w:rsidRPr="00A82D18" w:rsidTr="00062B3F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205238" w:rsidP="0044254E">
            <w:pPr>
              <w:ind w:left="426"/>
              <w:jc w:val="both"/>
              <w:rPr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20523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 xml:space="preserve">Захід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20523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 xml:space="preserve">Центр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20523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20523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Схід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20523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Донбас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38" w:rsidRPr="00A82D18" w:rsidRDefault="0020523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Україна</w:t>
            </w:r>
          </w:p>
        </w:tc>
      </w:tr>
      <w:tr w:rsidR="00205238" w:rsidRPr="00A82D18" w:rsidTr="00062B3F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38" w:rsidRPr="00A82D18" w:rsidRDefault="00205238" w:rsidP="0044254E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Заручниками обставин</w:t>
            </w:r>
            <w:r w:rsidR="008D3368" w:rsidRPr="00A82D18">
              <w:rPr>
                <w:sz w:val="22"/>
                <w:szCs w:val="22"/>
                <w:lang w:val="uk-UA"/>
              </w:rPr>
              <w:t xml:space="preserve"> (сімейні, матеріальні питання)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32,9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30,7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192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192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23,3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38" w:rsidRPr="00A82D18" w:rsidRDefault="0020523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30,9</w:t>
            </w:r>
          </w:p>
        </w:tc>
      </w:tr>
      <w:tr w:rsidR="00205238" w:rsidRPr="00A82D18" w:rsidTr="00062B3F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38" w:rsidRPr="00A82D18" w:rsidRDefault="00205238" w:rsidP="0044254E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Заручниками ді</w:t>
            </w:r>
            <w:r w:rsidR="008D3368" w:rsidRPr="00A82D18">
              <w:rPr>
                <w:sz w:val="22"/>
                <w:szCs w:val="22"/>
                <w:lang w:val="uk-UA"/>
              </w:rPr>
              <w:t>й незаконних збройних формувань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23,4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29,6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192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192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38" w:rsidRPr="00A82D18" w:rsidRDefault="0020523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24,1</w:t>
            </w:r>
          </w:p>
        </w:tc>
      </w:tr>
      <w:tr w:rsidR="00205238" w:rsidRPr="00A82D18" w:rsidTr="00062B3F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38" w:rsidRPr="00A82D18" w:rsidRDefault="00205238" w:rsidP="0044254E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Зрадниками, які</w:t>
            </w:r>
            <w:r w:rsidR="008D3368" w:rsidRPr="00A82D18">
              <w:rPr>
                <w:sz w:val="22"/>
                <w:szCs w:val="22"/>
                <w:lang w:val="uk-UA"/>
              </w:rPr>
              <w:t xml:space="preserve"> свідомо перейшли на бік ворога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192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7,3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192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38" w:rsidRPr="00A82D18" w:rsidRDefault="0020523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5,7</w:t>
            </w:r>
          </w:p>
        </w:tc>
      </w:tr>
      <w:tr w:rsidR="00205238" w:rsidRPr="00A82D18" w:rsidTr="00062B3F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38" w:rsidRPr="00A82D18" w:rsidRDefault="00205238" w:rsidP="0044254E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Байдужими до власного майбутнього т</w:t>
            </w:r>
            <w:r w:rsidR="008D3368" w:rsidRPr="00A82D18">
              <w:rPr>
                <w:sz w:val="22"/>
                <w:szCs w:val="22"/>
                <w:lang w:val="uk-UA"/>
              </w:rPr>
              <w:t>а країни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13,0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5,6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192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192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38" w:rsidRPr="00A82D18" w:rsidRDefault="0020523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10,6</w:t>
            </w:r>
          </w:p>
        </w:tc>
      </w:tr>
      <w:tr w:rsidR="00205238" w:rsidRPr="00A82D18" w:rsidTr="00062B3F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38" w:rsidRPr="00A82D18" w:rsidRDefault="00205238" w:rsidP="0044254E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Заручниками провальної політики центральної влади щодо звільнення територій від сеп</w:t>
            </w:r>
            <w:r w:rsidR="008D3368" w:rsidRPr="00A82D18">
              <w:rPr>
                <w:sz w:val="22"/>
                <w:szCs w:val="22"/>
                <w:lang w:val="uk-UA"/>
              </w:rPr>
              <w:t>аратистів та російських військ</w:t>
            </w:r>
            <w:r w:rsidRPr="00A82D1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11,1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15,1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17,6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192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38" w:rsidRPr="00A82D18" w:rsidRDefault="00192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38" w:rsidRPr="00A82D18" w:rsidRDefault="00205238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14,5</w:t>
            </w:r>
          </w:p>
        </w:tc>
      </w:tr>
      <w:tr w:rsidR="0044254E" w:rsidRPr="00A82D18" w:rsidTr="00205238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E" w:rsidRPr="00A82D18" w:rsidRDefault="008307D3" w:rsidP="0044254E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4E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4E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4E" w:rsidRPr="00A82D18" w:rsidRDefault="008307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4E" w:rsidRPr="00A82D18" w:rsidRDefault="00192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4E" w:rsidRPr="00A82D18" w:rsidRDefault="00192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9,8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4E" w:rsidRPr="00A82D18" w:rsidRDefault="002052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14,0</w:t>
            </w:r>
          </w:p>
        </w:tc>
      </w:tr>
    </w:tbl>
    <w:p w:rsidR="005057BA" w:rsidRPr="00A82D18" w:rsidRDefault="005057BA" w:rsidP="005057BA">
      <w:pPr>
        <w:ind w:left="720"/>
        <w:jc w:val="both"/>
        <w:rPr>
          <w:sz w:val="22"/>
          <w:szCs w:val="22"/>
          <w:lang w:val="uk-UA"/>
        </w:rPr>
      </w:pPr>
    </w:p>
    <w:p w:rsidR="00062B3F" w:rsidRPr="00A82D18" w:rsidRDefault="005057BA" w:rsidP="005057BA">
      <w:pPr>
        <w:jc w:val="both"/>
        <w:rPr>
          <w:rFonts w:eastAsia="Calibri"/>
          <w:b/>
          <w:i/>
          <w:sz w:val="22"/>
          <w:szCs w:val="22"/>
          <w:lang w:val="uk-UA" w:eastAsia="en-US"/>
        </w:rPr>
      </w:pPr>
      <w:r w:rsidRPr="00A82D18">
        <w:rPr>
          <w:b/>
          <w:sz w:val="22"/>
          <w:szCs w:val="22"/>
          <w:lang w:val="uk-UA"/>
        </w:rPr>
        <w:t>Який напрям державної політики України щодо вирішення конфлікту на Донбасі Ви зараз підтримуєте?</w:t>
      </w:r>
      <w:r w:rsidRPr="00A82D18">
        <w:rPr>
          <w:sz w:val="22"/>
          <w:szCs w:val="22"/>
          <w:lang w:val="uk-UA"/>
        </w:rPr>
        <w:t xml:space="preserve"> </w:t>
      </w:r>
      <w:r w:rsidRPr="00A82D18">
        <w:rPr>
          <w:i/>
          <w:sz w:val="22"/>
          <w:szCs w:val="22"/>
          <w:lang w:val="uk-UA"/>
        </w:rPr>
        <w:t>ОДНА ВІДПОВІДЬ</w:t>
      </w:r>
      <w:r w:rsidRPr="00A82D18">
        <w:rPr>
          <w:rFonts w:eastAsia="Calibri"/>
          <w:b/>
          <w:i/>
          <w:sz w:val="22"/>
          <w:szCs w:val="22"/>
          <w:lang w:val="uk-UA" w:eastAsia="en-US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1100"/>
        <w:gridCol w:w="926"/>
        <w:gridCol w:w="968"/>
        <w:gridCol w:w="921"/>
        <w:gridCol w:w="929"/>
        <w:gridCol w:w="963"/>
      </w:tblGrid>
      <w:tr w:rsidR="00062B3F" w:rsidRPr="00A82D18" w:rsidTr="009E4EF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062B3F" w:rsidP="00062B3F">
            <w:pPr>
              <w:ind w:left="426"/>
              <w:jc w:val="both"/>
              <w:rPr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062B3F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 xml:space="preserve">Захід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062B3F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 xml:space="preserve">Центр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062B3F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062B3F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Схід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062B3F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Донбас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062B3F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Україна</w:t>
            </w:r>
          </w:p>
        </w:tc>
      </w:tr>
      <w:tr w:rsidR="00062B3F" w:rsidRPr="00A82D18" w:rsidTr="009E4EF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062B3F" w:rsidP="00EC0257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Реінтеграція тимчасово непідконтрольних тери</w:t>
            </w:r>
            <w:r w:rsidR="00EC0257" w:rsidRPr="00A82D18">
              <w:rPr>
                <w:sz w:val="22"/>
                <w:szCs w:val="22"/>
                <w:lang w:val="uk-UA"/>
              </w:rPr>
              <w:t xml:space="preserve">торій з </w:t>
            </w:r>
            <w:r w:rsidRPr="00A82D18">
              <w:rPr>
                <w:sz w:val="22"/>
                <w:szCs w:val="22"/>
                <w:lang w:val="uk-UA"/>
              </w:rPr>
              <w:t>наданням «особливого статусу» (перетворення бойовиків у «народну міліцію», самостійне формування органів прокуратури, судів, окреме бюджетне фінансування)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EC0257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6,1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EC0257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9,4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18,1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25,6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15,8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062B3F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13,7</w:t>
            </w:r>
          </w:p>
        </w:tc>
      </w:tr>
      <w:tr w:rsidR="00062B3F" w:rsidRPr="00A82D18" w:rsidTr="009E4EF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062B3F" w:rsidP="00062B3F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Визнання територій окупованими Росією (повна ізоляція та відокремлення)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EC0257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23,3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EC0257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19,9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11,6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12,6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062B3F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17,5</w:t>
            </w:r>
          </w:p>
        </w:tc>
      </w:tr>
      <w:tr w:rsidR="00062B3F" w:rsidRPr="00A82D18" w:rsidTr="009E4EF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062B3F" w:rsidP="00062B3F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Продовження нинішньої політики (ведення бойових дій, часткова ізоляція, в тому числі відсутність соціальних виплат, обмеження прав і свобод у зоні АТО)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EC0257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15,8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EC0257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11,3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9,7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062B3F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13,7</w:t>
            </w:r>
          </w:p>
        </w:tc>
      </w:tr>
      <w:tr w:rsidR="00062B3F" w:rsidRPr="00A82D18" w:rsidTr="009E4EF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062B3F" w:rsidP="00062B3F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Відновлення довоєнного стану речей (ведення самоврядування та місцевих справ відповідно до Конституції та законів України, покарання зрадників та воєнних злочинців, економічна відбудова)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EC0257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28,3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EC0257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28,3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31,0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25,1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34,7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062B3F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28,9</w:t>
            </w:r>
          </w:p>
        </w:tc>
      </w:tr>
      <w:tr w:rsidR="00062B3F" w:rsidRPr="00A82D18" w:rsidTr="009E4EF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062B3F" w:rsidP="00062B3F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EC0257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EC0257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062B3F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1,5</w:t>
            </w:r>
          </w:p>
        </w:tc>
      </w:tr>
      <w:tr w:rsidR="00062B3F" w:rsidRPr="00A82D18" w:rsidTr="009E4EF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062B3F" w:rsidP="00062B3F">
            <w:pPr>
              <w:jc w:val="both"/>
              <w:rPr>
                <w:lang w:val="uk-UA"/>
              </w:rPr>
            </w:pPr>
            <w:r w:rsidRPr="00A82D18">
              <w:rPr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EC0257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29,5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26,9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3F" w:rsidRPr="00A82D18" w:rsidRDefault="00F03649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18,9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3F" w:rsidRPr="00A82D18" w:rsidRDefault="00062B3F" w:rsidP="00062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sz w:val="22"/>
                <w:szCs w:val="22"/>
                <w:lang w:val="uk-UA"/>
              </w:rPr>
              <w:t>24,8</w:t>
            </w:r>
          </w:p>
        </w:tc>
      </w:tr>
    </w:tbl>
    <w:p w:rsidR="00062B3F" w:rsidRPr="00A82D18" w:rsidRDefault="00062B3F" w:rsidP="005057BA">
      <w:pPr>
        <w:jc w:val="both"/>
        <w:rPr>
          <w:sz w:val="22"/>
          <w:szCs w:val="22"/>
          <w:lang w:val="uk-UA"/>
        </w:rPr>
      </w:pPr>
    </w:p>
    <w:p w:rsidR="005057BA" w:rsidRPr="00A82D18" w:rsidRDefault="005057BA" w:rsidP="00183E93">
      <w:pPr>
        <w:jc w:val="both"/>
        <w:rPr>
          <w:b/>
          <w:sz w:val="22"/>
          <w:szCs w:val="22"/>
          <w:lang w:val="uk-UA"/>
        </w:rPr>
      </w:pPr>
      <w:r w:rsidRPr="00A82D18">
        <w:rPr>
          <w:b/>
          <w:sz w:val="22"/>
          <w:szCs w:val="22"/>
          <w:lang w:val="uk-UA"/>
        </w:rPr>
        <w:t xml:space="preserve"> Які компроміси Ви вважаєте прийнятними для припинення війни на Донбасі? </w:t>
      </w:r>
    </w:p>
    <w:p w:rsidR="008E3290" w:rsidRPr="00A82D18" w:rsidRDefault="008E3290" w:rsidP="00183E93">
      <w:pPr>
        <w:jc w:val="both"/>
        <w:rPr>
          <w:b/>
          <w:sz w:val="22"/>
          <w:szCs w:val="22"/>
          <w:lang w:val="uk-UA"/>
        </w:rPr>
      </w:pPr>
    </w:p>
    <w:p w:rsidR="008E3290" w:rsidRPr="00A82D18" w:rsidRDefault="008E3290" w:rsidP="00183E93">
      <w:pPr>
        <w:jc w:val="both"/>
        <w:rPr>
          <w:b/>
          <w:i/>
          <w:sz w:val="22"/>
          <w:szCs w:val="22"/>
          <w:lang w:val="uk-UA"/>
        </w:rPr>
      </w:pPr>
      <w:r w:rsidRPr="00A82D18">
        <w:rPr>
          <w:b/>
          <w:i/>
          <w:sz w:val="22"/>
          <w:szCs w:val="22"/>
          <w:lang w:val="uk-UA"/>
        </w:rPr>
        <w:t>Надання і закріплення у Конституції «особливого статусу» окремих територій Донецької та Луганської областей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319"/>
        <w:gridCol w:w="1326"/>
        <w:gridCol w:w="1341"/>
        <w:gridCol w:w="1313"/>
        <w:gridCol w:w="1336"/>
        <w:gridCol w:w="1341"/>
      </w:tblGrid>
      <w:tr w:rsidR="008E3290" w:rsidRPr="00A82D18" w:rsidTr="00033036">
        <w:tc>
          <w:tcPr>
            <w:tcW w:w="1367" w:type="dxa"/>
          </w:tcPr>
          <w:p w:rsidR="008E3290" w:rsidRPr="00A82D18" w:rsidRDefault="008E3290" w:rsidP="00183E9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367" w:type="dxa"/>
          </w:tcPr>
          <w:p w:rsidR="008E3290" w:rsidRPr="00A82D18" w:rsidRDefault="008E3290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Захід </w:t>
            </w:r>
          </w:p>
        </w:tc>
        <w:tc>
          <w:tcPr>
            <w:tcW w:w="1367" w:type="dxa"/>
          </w:tcPr>
          <w:p w:rsidR="008E3290" w:rsidRPr="00A82D18" w:rsidRDefault="008E3290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Центр </w:t>
            </w:r>
          </w:p>
        </w:tc>
        <w:tc>
          <w:tcPr>
            <w:tcW w:w="1367" w:type="dxa"/>
          </w:tcPr>
          <w:p w:rsidR="008E3290" w:rsidRPr="00A82D18" w:rsidRDefault="008E3290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Південь</w:t>
            </w:r>
          </w:p>
        </w:tc>
        <w:tc>
          <w:tcPr>
            <w:tcW w:w="1367" w:type="dxa"/>
          </w:tcPr>
          <w:p w:rsidR="008E3290" w:rsidRPr="00A82D18" w:rsidRDefault="008E3290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Схід</w:t>
            </w:r>
          </w:p>
        </w:tc>
        <w:tc>
          <w:tcPr>
            <w:tcW w:w="1368" w:type="dxa"/>
          </w:tcPr>
          <w:p w:rsidR="008E3290" w:rsidRPr="00A82D18" w:rsidRDefault="008E3290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Донбас</w:t>
            </w:r>
          </w:p>
        </w:tc>
        <w:tc>
          <w:tcPr>
            <w:tcW w:w="1368" w:type="dxa"/>
            <w:vAlign w:val="center"/>
          </w:tcPr>
          <w:p w:rsidR="008E3290" w:rsidRPr="00A82D18" w:rsidRDefault="008E3290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Україна</w:t>
            </w:r>
          </w:p>
        </w:tc>
      </w:tr>
      <w:tr w:rsidR="008E3290" w:rsidRPr="00A82D18" w:rsidTr="00CF74C9">
        <w:tc>
          <w:tcPr>
            <w:tcW w:w="1367" w:type="dxa"/>
          </w:tcPr>
          <w:p w:rsidR="008E3290" w:rsidRPr="00A82D18" w:rsidRDefault="008E3290" w:rsidP="00183E93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Прийнятно</w:t>
            </w:r>
          </w:p>
        </w:tc>
        <w:tc>
          <w:tcPr>
            <w:tcW w:w="1367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15,8</w:t>
            </w:r>
          </w:p>
        </w:tc>
        <w:tc>
          <w:tcPr>
            <w:tcW w:w="1367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20,7</w:t>
            </w:r>
          </w:p>
        </w:tc>
        <w:tc>
          <w:tcPr>
            <w:tcW w:w="1367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32,4</w:t>
            </w:r>
          </w:p>
        </w:tc>
        <w:tc>
          <w:tcPr>
            <w:tcW w:w="1367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37,6</w:t>
            </w:r>
          </w:p>
        </w:tc>
        <w:tc>
          <w:tcPr>
            <w:tcW w:w="1368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22,2</w:t>
            </w:r>
          </w:p>
        </w:tc>
        <w:tc>
          <w:tcPr>
            <w:tcW w:w="1368" w:type="dxa"/>
            <w:vAlign w:val="center"/>
          </w:tcPr>
          <w:p w:rsidR="008E3290" w:rsidRPr="00A82D18" w:rsidRDefault="00CF74C9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24,3</w:t>
            </w:r>
          </w:p>
        </w:tc>
      </w:tr>
      <w:tr w:rsidR="008E3290" w:rsidRPr="00A82D18" w:rsidTr="00CF74C9">
        <w:tc>
          <w:tcPr>
            <w:tcW w:w="1367" w:type="dxa"/>
          </w:tcPr>
          <w:p w:rsidR="008E3290" w:rsidRPr="00A82D18" w:rsidRDefault="008E3290" w:rsidP="008D3368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Неприйнятно</w:t>
            </w:r>
          </w:p>
        </w:tc>
        <w:tc>
          <w:tcPr>
            <w:tcW w:w="1367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61,3</w:t>
            </w:r>
          </w:p>
        </w:tc>
        <w:tc>
          <w:tcPr>
            <w:tcW w:w="1367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60,3</w:t>
            </w:r>
          </w:p>
        </w:tc>
        <w:tc>
          <w:tcPr>
            <w:tcW w:w="1367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43,5</w:t>
            </w:r>
          </w:p>
        </w:tc>
        <w:tc>
          <w:tcPr>
            <w:tcW w:w="1367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40,9</w:t>
            </w:r>
          </w:p>
        </w:tc>
        <w:tc>
          <w:tcPr>
            <w:tcW w:w="1368" w:type="dxa"/>
            <w:vAlign w:val="center"/>
          </w:tcPr>
          <w:p w:rsidR="008E3290" w:rsidRPr="00A82D18" w:rsidRDefault="00CF74C9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61,0</w:t>
            </w:r>
          </w:p>
        </w:tc>
        <w:tc>
          <w:tcPr>
            <w:tcW w:w="1368" w:type="dxa"/>
            <w:vAlign w:val="center"/>
          </w:tcPr>
          <w:p w:rsidR="008E3290" w:rsidRPr="00A82D18" w:rsidRDefault="00CF74C9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55,2</w:t>
            </w:r>
          </w:p>
        </w:tc>
      </w:tr>
      <w:tr w:rsidR="008E3290" w:rsidRPr="00A82D18" w:rsidTr="00CF74C9">
        <w:tc>
          <w:tcPr>
            <w:tcW w:w="1367" w:type="dxa"/>
          </w:tcPr>
          <w:p w:rsidR="008E3290" w:rsidRPr="00A82D18" w:rsidRDefault="008E3290" w:rsidP="00183E93">
            <w:pPr>
              <w:jc w:val="both"/>
              <w:rPr>
                <w:lang w:val="uk-UA"/>
              </w:rPr>
            </w:pPr>
            <w:r w:rsidRPr="00A82D18">
              <w:rPr>
                <w:lang w:val="uk-UA"/>
              </w:rPr>
              <w:t>Важко відповісти</w:t>
            </w:r>
          </w:p>
        </w:tc>
        <w:tc>
          <w:tcPr>
            <w:tcW w:w="1367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22,9</w:t>
            </w:r>
          </w:p>
        </w:tc>
        <w:tc>
          <w:tcPr>
            <w:tcW w:w="1367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19,0</w:t>
            </w:r>
          </w:p>
        </w:tc>
        <w:tc>
          <w:tcPr>
            <w:tcW w:w="1367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24,1</w:t>
            </w:r>
          </w:p>
        </w:tc>
        <w:tc>
          <w:tcPr>
            <w:tcW w:w="1367" w:type="dxa"/>
            <w:vAlign w:val="center"/>
          </w:tcPr>
          <w:p w:rsidR="008E3290" w:rsidRPr="00A82D18" w:rsidRDefault="008E3290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21,5</w:t>
            </w:r>
          </w:p>
        </w:tc>
        <w:tc>
          <w:tcPr>
            <w:tcW w:w="1368" w:type="dxa"/>
            <w:vAlign w:val="center"/>
          </w:tcPr>
          <w:p w:rsidR="008E3290" w:rsidRPr="00A82D18" w:rsidRDefault="00CF74C9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17,0</w:t>
            </w:r>
          </w:p>
        </w:tc>
        <w:tc>
          <w:tcPr>
            <w:tcW w:w="1368" w:type="dxa"/>
            <w:vAlign w:val="center"/>
          </w:tcPr>
          <w:p w:rsidR="008E3290" w:rsidRPr="00A82D18" w:rsidRDefault="00CF74C9" w:rsidP="00CF74C9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20,5</w:t>
            </w:r>
          </w:p>
        </w:tc>
      </w:tr>
    </w:tbl>
    <w:p w:rsidR="008E3290" w:rsidRPr="00A82D18" w:rsidRDefault="008E3290" w:rsidP="00183E93">
      <w:pPr>
        <w:jc w:val="both"/>
        <w:rPr>
          <w:b/>
          <w:sz w:val="22"/>
          <w:szCs w:val="22"/>
          <w:lang w:val="uk-UA"/>
        </w:rPr>
      </w:pPr>
    </w:p>
    <w:p w:rsidR="00231138" w:rsidRPr="00A82D18" w:rsidRDefault="00231138" w:rsidP="00231138">
      <w:pPr>
        <w:jc w:val="both"/>
        <w:rPr>
          <w:b/>
          <w:i/>
          <w:sz w:val="22"/>
          <w:szCs w:val="22"/>
          <w:lang w:val="uk-UA"/>
        </w:rPr>
      </w:pPr>
      <w:r w:rsidRPr="00A82D18">
        <w:rPr>
          <w:b/>
          <w:i/>
          <w:sz w:val="22"/>
          <w:szCs w:val="22"/>
          <w:lang w:val="uk-UA"/>
        </w:rPr>
        <w:lastRenderedPageBreak/>
        <w:t>Прийняття закону про нейтральний та позаблоковий статус України</w:t>
      </w:r>
    </w:p>
    <w:p w:rsidR="008D3368" w:rsidRPr="00A82D18" w:rsidRDefault="008D3368" w:rsidP="00231138">
      <w:pPr>
        <w:jc w:val="both"/>
        <w:rPr>
          <w:b/>
          <w:i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319"/>
        <w:gridCol w:w="1326"/>
        <w:gridCol w:w="1341"/>
        <w:gridCol w:w="1313"/>
        <w:gridCol w:w="1336"/>
        <w:gridCol w:w="1341"/>
      </w:tblGrid>
      <w:tr w:rsidR="00231138" w:rsidRPr="00A82D18" w:rsidTr="00033036">
        <w:tc>
          <w:tcPr>
            <w:tcW w:w="1367" w:type="dxa"/>
          </w:tcPr>
          <w:p w:rsidR="00231138" w:rsidRPr="00A82D18" w:rsidRDefault="00231138" w:rsidP="0003303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367" w:type="dxa"/>
          </w:tcPr>
          <w:p w:rsidR="00231138" w:rsidRPr="00A82D18" w:rsidRDefault="00231138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Захід </w:t>
            </w:r>
          </w:p>
        </w:tc>
        <w:tc>
          <w:tcPr>
            <w:tcW w:w="1367" w:type="dxa"/>
          </w:tcPr>
          <w:p w:rsidR="00231138" w:rsidRPr="00A82D18" w:rsidRDefault="00231138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Центр </w:t>
            </w:r>
          </w:p>
        </w:tc>
        <w:tc>
          <w:tcPr>
            <w:tcW w:w="1367" w:type="dxa"/>
          </w:tcPr>
          <w:p w:rsidR="00231138" w:rsidRPr="00A82D18" w:rsidRDefault="00231138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Південь</w:t>
            </w:r>
          </w:p>
        </w:tc>
        <w:tc>
          <w:tcPr>
            <w:tcW w:w="1367" w:type="dxa"/>
          </w:tcPr>
          <w:p w:rsidR="00231138" w:rsidRPr="00A82D18" w:rsidRDefault="00231138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Схід</w:t>
            </w:r>
          </w:p>
        </w:tc>
        <w:tc>
          <w:tcPr>
            <w:tcW w:w="1368" w:type="dxa"/>
          </w:tcPr>
          <w:p w:rsidR="00231138" w:rsidRPr="00A82D18" w:rsidRDefault="00231138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Донбас</w:t>
            </w:r>
          </w:p>
        </w:tc>
        <w:tc>
          <w:tcPr>
            <w:tcW w:w="1368" w:type="dxa"/>
            <w:vAlign w:val="center"/>
          </w:tcPr>
          <w:p w:rsidR="00231138" w:rsidRPr="00A82D18" w:rsidRDefault="00231138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Україна</w:t>
            </w:r>
          </w:p>
        </w:tc>
      </w:tr>
      <w:tr w:rsidR="00231138" w:rsidRPr="00A82D18" w:rsidTr="00033036">
        <w:tc>
          <w:tcPr>
            <w:tcW w:w="1367" w:type="dxa"/>
          </w:tcPr>
          <w:p w:rsidR="00231138" w:rsidRPr="00A82D18" w:rsidRDefault="00231138" w:rsidP="00033036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Прийнятно</w:t>
            </w:r>
          </w:p>
        </w:tc>
        <w:tc>
          <w:tcPr>
            <w:tcW w:w="1367" w:type="dxa"/>
            <w:vAlign w:val="center"/>
          </w:tcPr>
          <w:p w:rsidR="00231138" w:rsidRPr="00A82D18" w:rsidRDefault="00125F5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15,6</w:t>
            </w:r>
          </w:p>
        </w:tc>
        <w:tc>
          <w:tcPr>
            <w:tcW w:w="1367" w:type="dxa"/>
            <w:vAlign w:val="center"/>
          </w:tcPr>
          <w:p w:rsidR="00231138" w:rsidRPr="00A82D18" w:rsidRDefault="00125F5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27,5</w:t>
            </w:r>
          </w:p>
        </w:tc>
        <w:tc>
          <w:tcPr>
            <w:tcW w:w="1367" w:type="dxa"/>
            <w:vAlign w:val="center"/>
          </w:tcPr>
          <w:p w:rsidR="00231138" w:rsidRPr="00A82D18" w:rsidRDefault="00125F5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43,8</w:t>
            </w:r>
          </w:p>
        </w:tc>
        <w:tc>
          <w:tcPr>
            <w:tcW w:w="1367" w:type="dxa"/>
            <w:vAlign w:val="center"/>
          </w:tcPr>
          <w:p w:rsidR="00231138" w:rsidRPr="00A82D18" w:rsidRDefault="00125F5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43,1</w:t>
            </w:r>
          </w:p>
        </w:tc>
        <w:tc>
          <w:tcPr>
            <w:tcW w:w="1368" w:type="dxa"/>
            <w:vAlign w:val="center"/>
          </w:tcPr>
          <w:p w:rsidR="00231138" w:rsidRPr="00A82D18" w:rsidRDefault="001C7C73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29,3</w:t>
            </w:r>
          </w:p>
        </w:tc>
        <w:tc>
          <w:tcPr>
            <w:tcW w:w="1368" w:type="dxa"/>
            <w:vAlign w:val="center"/>
          </w:tcPr>
          <w:p w:rsidR="00231138" w:rsidRPr="00A82D18" w:rsidRDefault="001C7C73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29,9</w:t>
            </w:r>
          </w:p>
        </w:tc>
      </w:tr>
      <w:tr w:rsidR="00231138" w:rsidRPr="00A82D18" w:rsidTr="00033036">
        <w:tc>
          <w:tcPr>
            <w:tcW w:w="1367" w:type="dxa"/>
          </w:tcPr>
          <w:p w:rsidR="00231138" w:rsidRPr="00A82D18" w:rsidRDefault="00231138" w:rsidP="008D3368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Неприйнятно</w:t>
            </w:r>
          </w:p>
        </w:tc>
        <w:tc>
          <w:tcPr>
            <w:tcW w:w="1367" w:type="dxa"/>
            <w:vAlign w:val="center"/>
          </w:tcPr>
          <w:p w:rsidR="00231138" w:rsidRPr="00A82D18" w:rsidRDefault="00125F5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56,8</w:t>
            </w:r>
          </w:p>
        </w:tc>
        <w:tc>
          <w:tcPr>
            <w:tcW w:w="1367" w:type="dxa"/>
            <w:vAlign w:val="center"/>
          </w:tcPr>
          <w:p w:rsidR="00231138" w:rsidRPr="00A82D18" w:rsidRDefault="00125F5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47,9</w:t>
            </w:r>
          </w:p>
        </w:tc>
        <w:tc>
          <w:tcPr>
            <w:tcW w:w="1367" w:type="dxa"/>
            <w:vAlign w:val="center"/>
          </w:tcPr>
          <w:p w:rsidR="00231138" w:rsidRPr="00A82D18" w:rsidRDefault="00125F5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37,3</w:t>
            </w:r>
          </w:p>
        </w:tc>
        <w:tc>
          <w:tcPr>
            <w:tcW w:w="1367" w:type="dxa"/>
            <w:vAlign w:val="center"/>
          </w:tcPr>
          <w:p w:rsidR="00231138" w:rsidRPr="00A82D18" w:rsidRDefault="00125F5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27,5</w:t>
            </w:r>
          </w:p>
        </w:tc>
        <w:tc>
          <w:tcPr>
            <w:tcW w:w="1368" w:type="dxa"/>
            <w:vAlign w:val="center"/>
          </w:tcPr>
          <w:p w:rsidR="00231138" w:rsidRPr="00A82D18" w:rsidRDefault="001C7C73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47,3</w:t>
            </w:r>
          </w:p>
        </w:tc>
        <w:tc>
          <w:tcPr>
            <w:tcW w:w="1368" w:type="dxa"/>
            <w:vAlign w:val="center"/>
          </w:tcPr>
          <w:p w:rsidR="00231138" w:rsidRPr="00A82D18" w:rsidRDefault="001C7C73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44,8</w:t>
            </w:r>
          </w:p>
        </w:tc>
      </w:tr>
      <w:tr w:rsidR="00231138" w:rsidRPr="00A82D18" w:rsidTr="00033036">
        <w:tc>
          <w:tcPr>
            <w:tcW w:w="1367" w:type="dxa"/>
          </w:tcPr>
          <w:p w:rsidR="00231138" w:rsidRPr="00A82D18" w:rsidRDefault="00231138" w:rsidP="00033036">
            <w:pPr>
              <w:jc w:val="both"/>
              <w:rPr>
                <w:lang w:val="uk-UA"/>
              </w:rPr>
            </w:pPr>
            <w:r w:rsidRPr="00A82D18">
              <w:rPr>
                <w:lang w:val="uk-UA"/>
              </w:rPr>
              <w:t>Важко відповісти</w:t>
            </w:r>
          </w:p>
        </w:tc>
        <w:tc>
          <w:tcPr>
            <w:tcW w:w="1367" w:type="dxa"/>
            <w:vAlign w:val="center"/>
          </w:tcPr>
          <w:p w:rsidR="00231138" w:rsidRPr="00A82D18" w:rsidRDefault="00125F5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27,6</w:t>
            </w:r>
          </w:p>
        </w:tc>
        <w:tc>
          <w:tcPr>
            <w:tcW w:w="1367" w:type="dxa"/>
            <w:vAlign w:val="center"/>
          </w:tcPr>
          <w:p w:rsidR="00231138" w:rsidRPr="00A82D18" w:rsidRDefault="00125F5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24,6</w:t>
            </w:r>
          </w:p>
        </w:tc>
        <w:tc>
          <w:tcPr>
            <w:tcW w:w="1367" w:type="dxa"/>
            <w:vAlign w:val="center"/>
          </w:tcPr>
          <w:p w:rsidR="00231138" w:rsidRPr="00A82D18" w:rsidRDefault="00125F5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18,9</w:t>
            </w:r>
          </w:p>
        </w:tc>
        <w:tc>
          <w:tcPr>
            <w:tcW w:w="1367" w:type="dxa"/>
            <w:vAlign w:val="center"/>
          </w:tcPr>
          <w:p w:rsidR="00231138" w:rsidRPr="00A82D18" w:rsidRDefault="00125F5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29,4</w:t>
            </w:r>
          </w:p>
        </w:tc>
        <w:tc>
          <w:tcPr>
            <w:tcW w:w="1368" w:type="dxa"/>
            <w:vAlign w:val="center"/>
          </w:tcPr>
          <w:p w:rsidR="00231138" w:rsidRPr="00A82D18" w:rsidRDefault="001C7C73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23,3</w:t>
            </w:r>
          </w:p>
        </w:tc>
        <w:tc>
          <w:tcPr>
            <w:tcW w:w="1368" w:type="dxa"/>
            <w:vAlign w:val="center"/>
          </w:tcPr>
          <w:p w:rsidR="00231138" w:rsidRPr="00A82D18" w:rsidRDefault="001C7C73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25,3</w:t>
            </w:r>
          </w:p>
        </w:tc>
      </w:tr>
    </w:tbl>
    <w:p w:rsidR="00231138" w:rsidRPr="00A82D18" w:rsidRDefault="00231138" w:rsidP="005057BA">
      <w:pPr>
        <w:ind w:left="720"/>
        <w:jc w:val="both"/>
        <w:rPr>
          <w:i/>
          <w:sz w:val="22"/>
          <w:szCs w:val="22"/>
          <w:lang w:val="uk-UA"/>
        </w:rPr>
      </w:pPr>
    </w:p>
    <w:p w:rsidR="00EF06A5" w:rsidRPr="00A82D18" w:rsidRDefault="00EF06A5" w:rsidP="008D3368">
      <w:pPr>
        <w:jc w:val="both"/>
        <w:rPr>
          <w:b/>
          <w:i/>
          <w:sz w:val="22"/>
          <w:szCs w:val="22"/>
          <w:lang w:val="uk-UA"/>
        </w:rPr>
      </w:pPr>
      <w:r w:rsidRPr="00A82D18">
        <w:rPr>
          <w:b/>
          <w:i/>
          <w:sz w:val="22"/>
          <w:szCs w:val="22"/>
          <w:lang w:val="uk-UA"/>
        </w:rPr>
        <w:t>Внесення змін до Конституції щодо надання російській мові статусу державної мови</w:t>
      </w:r>
    </w:p>
    <w:p w:rsidR="00EF06A5" w:rsidRPr="00A82D18" w:rsidRDefault="00EF06A5" w:rsidP="008D3368">
      <w:pPr>
        <w:jc w:val="both"/>
        <w:rPr>
          <w:b/>
          <w:i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319"/>
        <w:gridCol w:w="1326"/>
        <w:gridCol w:w="1341"/>
        <w:gridCol w:w="1313"/>
        <w:gridCol w:w="1336"/>
        <w:gridCol w:w="1341"/>
      </w:tblGrid>
      <w:tr w:rsidR="00EF06A5" w:rsidRPr="00A82D18" w:rsidTr="00033036">
        <w:tc>
          <w:tcPr>
            <w:tcW w:w="1367" w:type="dxa"/>
          </w:tcPr>
          <w:p w:rsidR="00EF06A5" w:rsidRPr="00A82D18" w:rsidRDefault="00EF06A5" w:rsidP="0003303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367" w:type="dxa"/>
          </w:tcPr>
          <w:p w:rsidR="00EF06A5" w:rsidRPr="00A82D18" w:rsidRDefault="00EF06A5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Захід </w:t>
            </w:r>
          </w:p>
        </w:tc>
        <w:tc>
          <w:tcPr>
            <w:tcW w:w="1367" w:type="dxa"/>
          </w:tcPr>
          <w:p w:rsidR="00EF06A5" w:rsidRPr="00A82D18" w:rsidRDefault="00EF06A5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Центр </w:t>
            </w:r>
          </w:p>
        </w:tc>
        <w:tc>
          <w:tcPr>
            <w:tcW w:w="1367" w:type="dxa"/>
          </w:tcPr>
          <w:p w:rsidR="00EF06A5" w:rsidRPr="00A82D18" w:rsidRDefault="00EF06A5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Південь</w:t>
            </w:r>
          </w:p>
        </w:tc>
        <w:tc>
          <w:tcPr>
            <w:tcW w:w="1367" w:type="dxa"/>
          </w:tcPr>
          <w:p w:rsidR="00EF06A5" w:rsidRPr="00A82D18" w:rsidRDefault="00EF06A5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Схід</w:t>
            </w:r>
          </w:p>
        </w:tc>
        <w:tc>
          <w:tcPr>
            <w:tcW w:w="1368" w:type="dxa"/>
          </w:tcPr>
          <w:p w:rsidR="00EF06A5" w:rsidRPr="00A82D18" w:rsidRDefault="00EF06A5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Донбас</w:t>
            </w:r>
          </w:p>
        </w:tc>
        <w:tc>
          <w:tcPr>
            <w:tcW w:w="1368" w:type="dxa"/>
            <w:vAlign w:val="center"/>
          </w:tcPr>
          <w:p w:rsidR="00EF06A5" w:rsidRPr="00A82D18" w:rsidRDefault="00EF06A5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Україна</w:t>
            </w:r>
          </w:p>
        </w:tc>
      </w:tr>
      <w:tr w:rsidR="00EF06A5" w:rsidRPr="00A82D18" w:rsidTr="00033036">
        <w:tc>
          <w:tcPr>
            <w:tcW w:w="1367" w:type="dxa"/>
          </w:tcPr>
          <w:p w:rsidR="00EF06A5" w:rsidRPr="00A82D18" w:rsidRDefault="00EF06A5" w:rsidP="00033036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Прийнятно</w:t>
            </w:r>
          </w:p>
        </w:tc>
        <w:tc>
          <w:tcPr>
            <w:tcW w:w="1367" w:type="dxa"/>
            <w:vAlign w:val="center"/>
          </w:tcPr>
          <w:p w:rsidR="00EF06A5" w:rsidRPr="00A82D18" w:rsidRDefault="00EF06A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5,9</w:t>
            </w:r>
          </w:p>
        </w:tc>
        <w:tc>
          <w:tcPr>
            <w:tcW w:w="1367" w:type="dxa"/>
            <w:vAlign w:val="center"/>
          </w:tcPr>
          <w:p w:rsidR="00EF06A5" w:rsidRPr="00A82D18" w:rsidRDefault="00EF06A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14,1</w:t>
            </w:r>
          </w:p>
        </w:tc>
        <w:tc>
          <w:tcPr>
            <w:tcW w:w="1367" w:type="dxa"/>
            <w:vAlign w:val="center"/>
          </w:tcPr>
          <w:p w:rsidR="00EF06A5" w:rsidRPr="00A82D18" w:rsidRDefault="00EF06A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38,0</w:t>
            </w:r>
          </w:p>
        </w:tc>
        <w:tc>
          <w:tcPr>
            <w:tcW w:w="1367" w:type="dxa"/>
            <w:vAlign w:val="center"/>
          </w:tcPr>
          <w:p w:rsidR="00EF06A5" w:rsidRPr="00A82D18" w:rsidRDefault="00530A8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53,4</w:t>
            </w:r>
          </w:p>
        </w:tc>
        <w:tc>
          <w:tcPr>
            <w:tcW w:w="1368" w:type="dxa"/>
            <w:vAlign w:val="center"/>
          </w:tcPr>
          <w:p w:rsidR="00EF06A5" w:rsidRPr="00A82D18" w:rsidRDefault="00530A8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24,9</w:t>
            </w:r>
          </w:p>
        </w:tc>
        <w:tc>
          <w:tcPr>
            <w:tcW w:w="1368" w:type="dxa"/>
            <w:vAlign w:val="center"/>
          </w:tcPr>
          <w:p w:rsidR="00EF06A5" w:rsidRPr="00A82D18" w:rsidRDefault="00530A8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23,8</w:t>
            </w:r>
          </w:p>
        </w:tc>
      </w:tr>
      <w:tr w:rsidR="00EF06A5" w:rsidRPr="00A82D18" w:rsidTr="00033036">
        <w:tc>
          <w:tcPr>
            <w:tcW w:w="1367" w:type="dxa"/>
          </w:tcPr>
          <w:p w:rsidR="00EF06A5" w:rsidRPr="00A82D18" w:rsidRDefault="008D3368" w:rsidP="00033036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Не</w:t>
            </w:r>
            <w:r w:rsidR="00EF06A5" w:rsidRPr="00A82D18">
              <w:rPr>
                <w:lang w:val="uk-UA"/>
              </w:rPr>
              <w:t>прийнятно</w:t>
            </w:r>
          </w:p>
        </w:tc>
        <w:tc>
          <w:tcPr>
            <w:tcW w:w="1367" w:type="dxa"/>
            <w:vAlign w:val="center"/>
          </w:tcPr>
          <w:p w:rsidR="00EF06A5" w:rsidRPr="00A82D18" w:rsidRDefault="00EF06A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77,4</w:t>
            </w:r>
          </w:p>
        </w:tc>
        <w:tc>
          <w:tcPr>
            <w:tcW w:w="1367" w:type="dxa"/>
            <w:vAlign w:val="center"/>
          </w:tcPr>
          <w:p w:rsidR="00EF06A5" w:rsidRPr="00A82D18" w:rsidRDefault="00EF06A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65,7</w:t>
            </w:r>
          </w:p>
        </w:tc>
        <w:tc>
          <w:tcPr>
            <w:tcW w:w="1367" w:type="dxa"/>
            <w:vAlign w:val="center"/>
          </w:tcPr>
          <w:p w:rsidR="00EF06A5" w:rsidRPr="00A82D18" w:rsidRDefault="00EF06A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44,0</w:t>
            </w:r>
          </w:p>
        </w:tc>
        <w:tc>
          <w:tcPr>
            <w:tcW w:w="1367" w:type="dxa"/>
            <w:vAlign w:val="center"/>
          </w:tcPr>
          <w:p w:rsidR="00EF06A5" w:rsidRPr="00A82D18" w:rsidRDefault="00530A8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27,8</w:t>
            </w:r>
          </w:p>
        </w:tc>
        <w:tc>
          <w:tcPr>
            <w:tcW w:w="1368" w:type="dxa"/>
            <w:vAlign w:val="center"/>
          </w:tcPr>
          <w:p w:rsidR="00EF06A5" w:rsidRPr="00A82D18" w:rsidRDefault="00530A8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47,6</w:t>
            </w:r>
          </w:p>
        </w:tc>
        <w:tc>
          <w:tcPr>
            <w:tcW w:w="1368" w:type="dxa"/>
            <w:vAlign w:val="center"/>
          </w:tcPr>
          <w:p w:rsidR="00EF06A5" w:rsidRPr="00A82D18" w:rsidRDefault="00530A8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56,0</w:t>
            </w:r>
          </w:p>
        </w:tc>
      </w:tr>
      <w:tr w:rsidR="00EF06A5" w:rsidRPr="00A82D18" w:rsidTr="00033036">
        <w:tc>
          <w:tcPr>
            <w:tcW w:w="1367" w:type="dxa"/>
          </w:tcPr>
          <w:p w:rsidR="00EF06A5" w:rsidRPr="00A82D18" w:rsidRDefault="00EF06A5" w:rsidP="00033036">
            <w:pPr>
              <w:jc w:val="both"/>
              <w:rPr>
                <w:lang w:val="uk-UA"/>
              </w:rPr>
            </w:pPr>
            <w:r w:rsidRPr="00A82D18">
              <w:rPr>
                <w:lang w:val="uk-UA"/>
              </w:rPr>
              <w:t>Важко відповісти</w:t>
            </w:r>
          </w:p>
        </w:tc>
        <w:tc>
          <w:tcPr>
            <w:tcW w:w="1367" w:type="dxa"/>
            <w:vAlign w:val="center"/>
          </w:tcPr>
          <w:p w:rsidR="00EF06A5" w:rsidRPr="00A82D18" w:rsidRDefault="00EF06A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16,7</w:t>
            </w:r>
          </w:p>
        </w:tc>
        <w:tc>
          <w:tcPr>
            <w:tcW w:w="1367" w:type="dxa"/>
            <w:vAlign w:val="center"/>
          </w:tcPr>
          <w:p w:rsidR="00EF06A5" w:rsidRPr="00A82D18" w:rsidRDefault="00EF06A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20,3</w:t>
            </w:r>
          </w:p>
        </w:tc>
        <w:tc>
          <w:tcPr>
            <w:tcW w:w="1367" w:type="dxa"/>
            <w:vAlign w:val="center"/>
          </w:tcPr>
          <w:p w:rsidR="00EF06A5" w:rsidRPr="00A82D18" w:rsidRDefault="00EF06A5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18,1</w:t>
            </w:r>
          </w:p>
        </w:tc>
        <w:tc>
          <w:tcPr>
            <w:tcW w:w="1367" w:type="dxa"/>
            <w:vAlign w:val="center"/>
          </w:tcPr>
          <w:p w:rsidR="00EF06A5" w:rsidRPr="00A82D18" w:rsidRDefault="00530A8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18,9</w:t>
            </w:r>
          </w:p>
        </w:tc>
        <w:tc>
          <w:tcPr>
            <w:tcW w:w="1368" w:type="dxa"/>
            <w:vAlign w:val="center"/>
          </w:tcPr>
          <w:p w:rsidR="00EF06A5" w:rsidRPr="00A82D18" w:rsidRDefault="00530A8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27,4</w:t>
            </w:r>
          </w:p>
        </w:tc>
        <w:tc>
          <w:tcPr>
            <w:tcW w:w="1368" w:type="dxa"/>
            <w:vAlign w:val="center"/>
          </w:tcPr>
          <w:p w:rsidR="00EF06A5" w:rsidRPr="00A82D18" w:rsidRDefault="00530A8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20,2</w:t>
            </w:r>
          </w:p>
        </w:tc>
      </w:tr>
    </w:tbl>
    <w:p w:rsidR="00EF06A5" w:rsidRPr="00A82D18" w:rsidRDefault="00EF06A5" w:rsidP="00EF06A5">
      <w:pPr>
        <w:ind w:left="720"/>
        <w:jc w:val="both"/>
        <w:rPr>
          <w:i/>
          <w:sz w:val="22"/>
          <w:szCs w:val="22"/>
          <w:lang w:val="uk-UA"/>
        </w:rPr>
      </w:pPr>
    </w:p>
    <w:p w:rsidR="00EF06A5" w:rsidRPr="00A82D18" w:rsidRDefault="00BE6AEC" w:rsidP="008D3368">
      <w:pPr>
        <w:ind w:left="720" w:hanging="720"/>
        <w:jc w:val="both"/>
        <w:rPr>
          <w:b/>
          <w:i/>
          <w:sz w:val="22"/>
          <w:szCs w:val="22"/>
          <w:lang w:val="uk-UA"/>
        </w:rPr>
      </w:pPr>
      <w:r w:rsidRPr="00A82D18">
        <w:rPr>
          <w:b/>
          <w:i/>
          <w:sz w:val="22"/>
          <w:szCs w:val="22"/>
          <w:lang w:val="uk-UA"/>
        </w:rPr>
        <w:t>Повна амністія для всіх учасників бойових дій проти українських військ</w:t>
      </w:r>
    </w:p>
    <w:p w:rsidR="00EF06A5" w:rsidRPr="00A82D18" w:rsidRDefault="00EF06A5" w:rsidP="00EF06A5">
      <w:pPr>
        <w:ind w:left="720"/>
        <w:jc w:val="both"/>
        <w:rPr>
          <w:i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319"/>
        <w:gridCol w:w="1326"/>
        <w:gridCol w:w="1341"/>
        <w:gridCol w:w="1313"/>
        <w:gridCol w:w="1336"/>
        <w:gridCol w:w="1341"/>
      </w:tblGrid>
      <w:tr w:rsidR="00BE6AEC" w:rsidRPr="00A82D18" w:rsidTr="00033036">
        <w:tc>
          <w:tcPr>
            <w:tcW w:w="1367" w:type="dxa"/>
          </w:tcPr>
          <w:p w:rsidR="00BE6AEC" w:rsidRPr="00A82D18" w:rsidRDefault="00BE6AEC" w:rsidP="0003303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367" w:type="dxa"/>
          </w:tcPr>
          <w:p w:rsidR="00BE6AEC" w:rsidRPr="00A82D18" w:rsidRDefault="00BE6AEC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Захід </w:t>
            </w:r>
          </w:p>
        </w:tc>
        <w:tc>
          <w:tcPr>
            <w:tcW w:w="1367" w:type="dxa"/>
          </w:tcPr>
          <w:p w:rsidR="00BE6AEC" w:rsidRPr="00A82D18" w:rsidRDefault="00BE6AEC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Центр </w:t>
            </w:r>
          </w:p>
        </w:tc>
        <w:tc>
          <w:tcPr>
            <w:tcW w:w="1367" w:type="dxa"/>
          </w:tcPr>
          <w:p w:rsidR="00BE6AEC" w:rsidRPr="00A82D18" w:rsidRDefault="00BE6AEC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Південь</w:t>
            </w:r>
          </w:p>
        </w:tc>
        <w:tc>
          <w:tcPr>
            <w:tcW w:w="1367" w:type="dxa"/>
          </w:tcPr>
          <w:p w:rsidR="00BE6AEC" w:rsidRPr="00A82D18" w:rsidRDefault="00BE6AEC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Схід</w:t>
            </w:r>
          </w:p>
        </w:tc>
        <w:tc>
          <w:tcPr>
            <w:tcW w:w="1368" w:type="dxa"/>
          </w:tcPr>
          <w:p w:rsidR="00BE6AEC" w:rsidRPr="00A82D18" w:rsidRDefault="00BE6AEC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Донбас</w:t>
            </w:r>
          </w:p>
        </w:tc>
        <w:tc>
          <w:tcPr>
            <w:tcW w:w="1368" w:type="dxa"/>
            <w:vAlign w:val="center"/>
          </w:tcPr>
          <w:p w:rsidR="00BE6AEC" w:rsidRPr="00A82D18" w:rsidRDefault="00BE6AEC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Україна</w:t>
            </w:r>
          </w:p>
        </w:tc>
      </w:tr>
      <w:tr w:rsidR="00BE6AEC" w:rsidRPr="00A82D18" w:rsidTr="00033036">
        <w:tc>
          <w:tcPr>
            <w:tcW w:w="1367" w:type="dxa"/>
          </w:tcPr>
          <w:p w:rsidR="00BE6AEC" w:rsidRPr="00A82D18" w:rsidRDefault="00BE6AEC" w:rsidP="00033036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Прийнятно</w:t>
            </w:r>
          </w:p>
        </w:tc>
        <w:tc>
          <w:tcPr>
            <w:tcW w:w="1367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8,7</w:t>
            </w:r>
          </w:p>
        </w:tc>
        <w:tc>
          <w:tcPr>
            <w:tcW w:w="1367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5,2</w:t>
            </w:r>
          </w:p>
        </w:tc>
        <w:tc>
          <w:tcPr>
            <w:tcW w:w="1367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21,3</w:t>
            </w:r>
          </w:p>
        </w:tc>
        <w:tc>
          <w:tcPr>
            <w:tcW w:w="1367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20,5</w:t>
            </w:r>
          </w:p>
        </w:tc>
        <w:tc>
          <w:tcPr>
            <w:tcW w:w="1368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15,5</w:t>
            </w:r>
          </w:p>
        </w:tc>
        <w:tc>
          <w:tcPr>
            <w:tcW w:w="1368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12,1</w:t>
            </w:r>
          </w:p>
        </w:tc>
      </w:tr>
      <w:tr w:rsidR="00BE6AEC" w:rsidRPr="00A82D18" w:rsidTr="00033036">
        <w:tc>
          <w:tcPr>
            <w:tcW w:w="1367" w:type="dxa"/>
          </w:tcPr>
          <w:p w:rsidR="00BE6AEC" w:rsidRPr="00A82D18" w:rsidRDefault="008D3368" w:rsidP="008D3368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Неп</w:t>
            </w:r>
            <w:r w:rsidR="00BE6AEC" w:rsidRPr="00A82D18">
              <w:rPr>
                <w:lang w:val="uk-UA"/>
              </w:rPr>
              <w:t>рийнятно</w:t>
            </w:r>
          </w:p>
        </w:tc>
        <w:tc>
          <w:tcPr>
            <w:tcW w:w="1367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68,8</w:t>
            </w:r>
          </w:p>
        </w:tc>
        <w:tc>
          <w:tcPr>
            <w:tcW w:w="1367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78,4</w:t>
            </w:r>
          </w:p>
        </w:tc>
        <w:tc>
          <w:tcPr>
            <w:tcW w:w="1367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49,5</w:t>
            </w:r>
          </w:p>
        </w:tc>
        <w:tc>
          <w:tcPr>
            <w:tcW w:w="1367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57,4</w:t>
            </w:r>
          </w:p>
        </w:tc>
        <w:tc>
          <w:tcPr>
            <w:tcW w:w="1368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70,7</w:t>
            </w:r>
          </w:p>
        </w:tc>
        <w:tc>
          <w:tcPr>
            <w:tcW w:w="1368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68,2</w:t>
            </w:r>
          </w:p>
        </w:tc>
      </w:tr>
      <w:tr w:rsidR="00BE6AEC" w:rsidRPr="00A82D18" w:rsidTr="00033036">
        <w:tc>
          <w:tcPr>
            <w:tcW w:w="1367" w:type="dxa"/>
          </w:tcPr>
          <w:p w:rsidR="00BE6AEC" w:rsidRPr="00A82D18" w:rsidRDefault="00BE6AEC" w:rsidP="00033036">
            <w:pPr>
              <w:jc w:val="both"/>
              <w:rPr>
                <w:lang w:val="uk-UA"/>
              </w:rPr>
            </w:pPr>
            <w:r w:rsidRPr="00A82D18">
              <w:rPr>
                <w:lang w:val="uk-UA"/>
              </w:rPr>
              <w:t>Важко відповісти</w:t>
            </w:r>
          </w:p>
        </w:tc>
        <w:tc>
          <w:tcPr>
            <w:tcW w:w="1367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22,5</w:t>
            </w:r>
          </w:p>
        </w:tc>
        <w:tc>
          <w:tcPr>
            <w:tcW w:w="1367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16,4</w:t>
            </w:r>
          </w:p>
        </w:tc>
        <w:tc>
          <w:tcPr>
            <w:tcW w:w="1367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29,2</w:t>
            </w:r>
          </w:p>
        </w:tc>
        <w:tc>
          <w:tcPr>
            <w:tcW w:w="1367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22,1</w:t>
            </w:r>
          </w:p>
        </w:tc>
        <w:tc>
          <w:tcPr>
            <w:tcW w:w="1368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13,9</w:t>
            </w:r>
          </w:p>
        </w:tc>
        <w:tc>
          <w:tcPr>
            <w:tcW w:w="1368" w:type="dxa"/>
            <w:vAlign w:val="center"/>
          </w:tcPr>
          <w:p w:rsidR="00BE6AEC" w:rsidRPr="00A82D18" w:rsidRDefault="00BE6AEC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19,7</w:t>
            </w:r>
          </w:p>
        </w:tc>
      </w:tr>
    </w:tbl>
    <w:p w:rsidR="00EF06A5" w:rsidRPr="00A82D18" w:rsidRDefault="00EF06A5" w:rsidP="005057BA">
      <w:pPr>
        <w:ind w:left="720"/>
        <w:jc w:val="both"/>
        <w:rPr>
          <w:b/>
          <w:i/>
          <w:sz w:val="22"/>
          <w:szCs w:val="22"/>
          <w:lang w:val="uk-UA"/>
        </w:rPr>
      </w:pPr>
    </w:p>
    <w:p w:rsidR="00C311BB" w:rsidRPr="00A82D18" w:rsidRDefault="00C311BB" w:rsidP="008D3368">
      <w:pPr>
        <w:jc w:val="both"/>
        <w:rPr>
          <w:b/>
          <w:i/>
          <w:sz w:val="22"/>
          <w:szCs w:val="22"/>
          <w:lang w:val="uk-UA"/>
        </w:rPr>
      </w:pPr>
      <w:r w:rsidRPr="00A82D18">
        <w:rPr>
          <w:b/>
          <w:i/>
          <w:sz w:val="22"/>
          <w:szCs w:val="22"/>
          <w:lang w:val="uk-UA"/>
        </w:rPr>
        <w:t>Проведення місцевих виборів на умовах, які вимагаються бойовиками</w:t>
      </w:r>
    </w:p>
    <w:p w:rsidR="00EF06A5" w:rsidRPr="00A82D18" w:rsidRDefault="00EF06A5" w:rsidP="005057BA">
      <w:pPr>
        <w:ind w:left="720"/>
        <w:jc w:val="both"/>
        <w:rPr>
          <w:b/>
          <w:i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319"/>
        <w:gridCol w:w="1326"/>
        <w:gridCol w:w="1341"/>
        <w:gridCol w:w="1313"/>
        <w:gridCol w:w="1336"/>
        <w:gridCol w:w="1341"/>
      </w:tblGrid>
      <w:tr w:rsidR="00212318" w:rsidRPr="00A82D18" w:rsidTr="00033036">
        <w:tc>
          <w:tcPr>
            <w:tcW w:w="1367" w:type="dxa"/>
          </w:tcPr>
          <w:p w:rsidR="00212318" w:rsidRPr="00A82D18" w:rsidRDefault="00212318" w:rsidP="0003303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367" w:type="dxa"/>
          </w:tcPr>
          <w:p w:rsidR="00212318" w:rsidRPr="00A82D18" w:rsidRDefault="00212318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Захід </w:t>
            </w:r>
          </w:p>
        </w:tc>
        <w:tc>
          <w:tcPr>
            <w:tcW w:w="1367" w:type="dxa"/>
          </w:tcPr>
          <w:p w:rsidR="00212318" w:rsidRPr="00A82D18" w:rsidRDefault="00212318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Центр </w:t>
            </w:r>
          </w:p>
        </w:tc>
        <w:tc>
          <w:tcPr>
            <w:tcW w:w="1367" w:type="dxa"/>
          </w:tcPr>
          <w:p w:rsidR="00212318" w:rsidRPr="00A82D18" w:rsidRDefault="00212318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Південь</w:t>
            </w:r>
          </w:p>
        </w:tc>
        <w:tc>
          <w:tcPr>
            <w:tcW w:w="1367" w:type="dxa"/>
          </w:tcPr>
          <w:p w:rsidR="00212318" w:rsidRPr="00A82D18" w:rsidRDefault="00212318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Схід</w:t>
            </w:r>
          </w:p>
        </w:tc>
        <w:tc>
          <w:tcPr>
            <w:tcW w:w="1368" w:type="dxa"/>
          </w:tcPr>
          <w:p w:rsidR="00212318" w:rsidRPr="00A82D18" w:rsidRDefault="00212318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Донбас</w:t>
            </w:r>
          </w:p>
        </w:tc>
        <w:tc>
          <w:tcPr>
            <w:tcW w:w="1368" w:type="dxa"/>
            <w:vAlign w:val="center"/>
          </w:tcPr>
          <w:p w:rsidR="00212318" w:rsidRPr="00A82D18" w:rsidRDefault="00212318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Україна</w:t>
            </w:r>
          </w:p>
        </w:tc>
      </w:tr>
      <w:tr w:rsidR="00212318" w:rsidRPr="00A82D18" w:rsidTr="00033036">
        <w:tc>
          <w:tcPr>
            <w:tcW w:w="1367" w:type="dxa"/>
          </w:tcPr>
          <w:p w:rsidR="00212318" w:rsidRPr="00A82D18" w:rsidRDefault="00212318" w:rsidP="00033036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Прийнятно</w:t>
            </w:r>
          </w:p>
        </w:tc>
        <w:tc>
          <w:tcPr>
            <w:tcW w:w="1367" w:type="dxa"/>
            <w:vAlign w:val="center"/>
          </w:tcPr>
          <w:p w:rsidR="00212318" w:rsidRPr="00A82D18" w:rsidRDefault="00212318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6,4</w:t>
            </w:r>
          </w:p>
        </w:tc>
        <w:tc>
          <w:tcPr>
            <w:tcW w:w="1367" w:type="dxa"/>
            <w:vAlign w:val="center"/>
          </w:tcPr>
          <w:p w:rsidR="00212318" w:rsidRPr="00A82D18" w:rsidRDefault="00212318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7,5</w:t>
            </w:r>
          </w:p>
        </w:tc>
        <w:tc>
          <w:tcPr>
            <w:tcW w:w="1367" w:type="dxa"/>
            <w:vAlign w:val="center"/>
          </w:tcPr>
          <w:p w:rsidR="00212318" w:rsidRPr="00A82D18" w:rsidRDefault="00212318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15,3</w:t>
            </w:r>
          </w:p>
        </w:tc>
        <w:tc>
          <w:tcPr>
            <w:tcW w:w="1367" w:type="dxa"/>
            <w:vAlign w:val="center"/>
          </w:tcPr>
          <w:p w:rsidR="00212318" w:rsidRPr="00A82D18" w:rsidRDefault="00212318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17,2</w:t>
            </w:r>
          </w:p>
        </w:tc>
        <w:tc>
          <w:tcPr>
            <w:tcW w:w="1368" w:type="dxa"/>
            <w:vAlign w:val="center"/>
          </w:tcPr>
          <w:p w:rsidR="00212318" w:rsidRPr="00A82D18" w:rsidRDefault="00907701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5,7</w:t>
            </w:r>
          </w:p>
        </w:tc>
        <w:tc>
          <w:tcPr>
            <w:tcW w:w="1368" w:type="dxa"/>
            <w:vAlign w:val="center"/>
          </w:tcPr>
          <w:p w:rsidR="00212318" w:rsidRPr="00A82D18" w:rsidRDefault="00907701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9,6</w:t>
            </w:r>
          </w:p>
        </w:tc>
      </w:tr>
      <w:tr w:rsidR="00212318" w:rsidRPr="00A82D18" w:rsidTr="00033036">
        <w:tc>
          <w:tcPr>
            <w:tcW w:w="1367" w:type="dxa"/>
          </w:tcPr>
          <w:p w:rsidR="00212318" w:rsidRPr="00A82D18" w:rsidRDefault="00212318" w:rsidP="008D3368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Неприйнятно</w:t>
            </w:r>
          </w:p>
        </w:tc>
        <w:tc>
          <w:tcPr>
            <w:tcW w:w="1367" w:type="dxa"/>
            <w:vAlign w:val="center"/>
          </w:tcPr>
          <w:p w:rsidR="00212318" w:rsidRPr="00A82D18" w:rsidRDefault="00212318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72,3</w:t>
            </w:r>
          </w:p>
        </w:tc>
        <w:tc>
          <w:tcPr>
            <w:tcW w:w="1367" w:type="dxa"/>
            <w:vAlign w:val="center"/>
          </w:tcPr>
          <w:p w:rsidR="00212318" w:rsidRPr="00A82D18" w:rsidRDefault="00212318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76,4</w:t>
            </w:r>
          </w:p>
        </w:tc>
        <w:tc>
          <w:tcPr>
            <w:tcW w:w="1367" w:type="dxa"/>
            <w:vAlign w:val="center"/>
          </w:tcPr>
          <w:p w:rsidR="00212318" w:rsidRPr="00A82D18" w:rsidRDefault="00212318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58,6</w:t>
            </w:r>
          </w:p>
        </w:tc>
        <w:tc>
          <w:tcPr>
            <w:tcW w:w="1367" w:type="dxa"/>
            <w:vAlign w:val="center"/>
          </w:tcPr>
          <w:p w:rsidR="00212318" w:rsidRPr="00A82D18" w:rsidRDefault="00212318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61,6</w:t>
            </w:r>
          </w:p>
        </w:tc>
        <w:tc>
          <w:tcPr>
            <w:tcW w:w="1368" w:type="dxa"/>
            <w:vAlign w:val="center"/>
          </w:tcPr>
          <w:p w:rsidR="00212318" w:rsidRPr="00A82D18" w:rsidRDefault="00907701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77,3</w:t>
            </w:r>
          </w:p>
        </w:tc>
        <w:tc>
          <w:tcPr>
            <w:tcW w:w="1368" w:type="dxa"/>
            <w:vAlign w:val="center"/>
          </w:tcPr>
          <w:p w:rsidR="00212318" w:rsidRPr="00A82D18" w:rsidRDefault="00907701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71,0</w:t>
            </w:r>
          </w:p>
        </w:tc>
      </w:tr>
      <w:tr w:rsidR="00212318" w:rsidRPr="00A82D18" w:rsidTr="00033036">
        <w:tc>
          <w:tcPr>
            <w:tcW w:w="1367" w:type="dxa"/>
          </w:tcPr>
          <w:p w:rsidR="00212318" w:rsidRPr="00A82D18" w:rsidRDefault="00212318" w:rsidP="00033036">
            <w:pPr>
              <w:jc w:val="both"/>
              <w:rPr>
                <w:lang w:val="uk-UA"/>
              </w:rPr>
            </w:pPr>
            <w:r w:rsidRPr="00A82D18">
              <w:rPr>
                <w:lang w:val="uk-UA"/>
              </w:rPr>
              <w:t>Важко відповісти</w:t>
            </w:r>
          </w:p>
        </w:tc>
        <w:tc>
          <w:tcPr>
            <w:tcW w:w="1367" w:type="dxa"/>
            <w:vAlign w:val="center"/>
          </w:tcPr>
          <w:p w:rsidR="00212318" w:rsidRPr="00A82D18" w:rsidRDefault="00212318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21,3</w:t>
            </w:r>
          </w:p>
        </w:tc>
        <w:tc>
          <w:tcPr>
            <w:tcW w:w="1367" w:type="dxa"/>
            <w:vAlign w:val="center"/>
          </w:tcPr>
          <w:p w:rsidR="00212318" w:rsidRPr="00A82D18" w:rsidRDefault="00212318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16,1</w:t>
            </w:r>
          </w:p>
        </w:tc>
        <w:tc>
          <w:tcPr>
            <w:tcW w:w="1367" w:type="dxa"/>
            <w:vAlign w:val="center"/>
          </w:tcPr>
          <w:p w:rsidR="00212318" w:rsidRPr="00A82D18" w:rsidRDefault="00212318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26,0</w:t>
            </w:r>
          </w:p>
        </w:tc>
        <w:tc>
          <w:tcPr>
            <w:tcW w:w="1367" w:type="dxa"/>
            <w:vAlign w:val="center"/>
          </w:tcPr>
          <w:p w:rsidR="00212318" w:rsidRPr="00A82D18" w:rsidRDefault="00212318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21,2</w:t>
            </w:r>
          </w:p>
        </w:tc>
        <w:tc>
          <w:tcPr>
            <w:tcW w:w="1368" w:type="dxa"/>
            <w:vAlign w:val="center"/>
          </w:tcPr>
          <w:p w:rsidR="00212318" w:rsidRPr="00A82D18" w:rsidRDefault="00907701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17,0</w:t>
            </w:r>
          </w:p>
        </w:tc>
        <w:tc>
          <w:tcPr>
            <w:tcW w:w="1368" w:type="dxa"/>
            <w:vAlign w:val="center"/>
          </w:tcPr>
          <w:p w:rsidR="00212318" w:rsidRPr="00A82D18" w:rsidRDefault="00907701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19,3</w:t>
            </w:r>
          </w:p>
        </w:tc>
      </w:tr>
    </w:tbl>
    <w:p w:rsidR="00212318" w:rsidRPr="00A82D18" w:rsidRDefault="00212318" w:rsidP="00212318">
      <w:pPr>
        <w:ind w:left="720"/>
        <w:jc w:val="both"/>
        <w:rPr>
          <w:b/>
          <w:i/>
          <w:sz w:val="22"/>
          <w:szCs w:val="22"/>
          <w:lang w:val="uk-UA"/>
        </w:rPr>
      </w:pPr>
    </w:p>
    <w:p w:rsidR="00570F4D" w:rsidRPr="00A82D18" w:rsidRDefault="00570F4D" w:rsidP="008D3368">
      <w:pPr>
        <w:jc w:val="both"/>
        <w:rPr>
          <w:b/>
          <w:i/>
          <w:sz w:val="22"/>
          <w:szCs w:val="22"/>
          <w:lang w:val="uk-UA"/>
        </w:rPr>
      </w:pPr>
      <w:r w:rsidRPr="00A82D18">
        <w:rPr>
          <w:b/>
          <w:i/>
          <w:sz w:val="22"/>
          <w:szCs w:val="22"/>
          <w:lang w:val="uk-UA"/>
        </w:rPr>
        <w:t>Формування місцевої поліції, судів та прокуратури в ОРДЛО ви</w:t>
      </w:r>
      <w:r w:rsidR="008D3368" w:rsidRPr="00A82D18">
        <w:rPr>
          <w:b/>
          <w:i/>
          <w:sz w:val="22"/>
          <w:szCs w:val="22"/>
          <w:lang w:val="uk-UA"/>
        </w:rPr>
        <w:t>нятково</w:t>
      </w:r>
      <w:r w:rsidRPr="00A82D18">
        <w:rPr>
          <w:b/>
          <w:i/>
          <w:sz w:val="22"/>
          <w:szCs w:val="22"/>
          <w:lang w:val="uk-UA"/>
        </w:rPr>
        <w:t xml:space="preserve"> з місцевих представників</w:t>
      </w:r>
    </w:p>
    <w:p w:rsidR="008D3368" w:rsidRPr="00A82D18" w:rsidRDefault="008D3368" w:rsidP="008D3368">
      <w:pPr>
        <w:jc w:val="both"/>
        <w:rPr>
          <w:b/>
          <w:i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319"/>
        <w:gridCol w:w="1326"/>
        <w:gridCol w:w="1341"/>
        <w:gridCol w:w="1313"/>
        <w:gridCol w:w="1336"/>
        <w:gridCol w:w="1341"/>
      </w:tblGrid>
      <w:tr w:rsidR="00570F4D" w:rsidRPr="00A82D18" w:rsidTr="00033036">
        <w:tc>
          <w:tcPr>
            <w:tcW w:w="1367" w:type="dxa"/>
          </w:tcPr>
          <w:p w:rsidR="00570F4D" w:rsidRPr="00A82D18" w:rsidRDefault="00570F4D" w:rsidP="0003303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367" w:type="dxa"/>
          </w:tcPr>
          <w:p w:rsidR="00570F4D" w:rsidRPr="00A82D18" w:rsidRDefault="00570F4D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Захід </w:t>
            </w:r>
          </w:p>
        </w:tc>
        <w:tc>
          <w:tcPr>
            <w:tcW w:w="1367" w:type="dxa"/>
          </w:tcPr>
          <w:p w:rsidR="00570F4D" w:rsidRPr="00A82D18" w:rsidRDefault="00570F4D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Центр </w:t>
            </w:r>
          </w:p>
        </w:tc>
        <w:tc>
          <w:tcPr>
            <w:tcW w:w="1367" w:type="dxa"/>
          </w:tcPr>
          <w:p w:rsidR="00570F4D" w:rsidRPr="00A82D18" w:rsidRDefault="00570F4D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Південь</w:t>
            </w:r>
          </w:p>
        </w:tc>
        <w:tc>
          <w:tcPr>
            <w:tcW w:w="1367" w:type="dxa"/>
          </w:tcPr>
          <w:p w:rsidR="00570F4D" w:rsidRPr="00A82D18" w:rsidRDefault="00570F4D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Схід</w:t>
            </w:r>
          </w:p>
        </w:tc>
        <w:tc>
          <w:tcPr>
            <w:tcW w:w="1368" w:type="dxa"/>
          </w:tcPr>
          <w:p w:rsidR="00570F4D" w:rsidRPr="00A82D18" w:rsidRDefault="00570F4D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Донбас</w:t>
            </w:r>
          </w:p>
        </w:tc>
        <w:tc>
          <w:tcPr>
            <w:tcW w:w="1368" w:type="dxa"/>
            <w:vAlign w:val="center"/>
          </w:tcPr>
          <w:p w:rsidR="00570F4D" w:rsidRPr="00A82D18" w:rsidRDefault="00570F4D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Україна</w:t>
            </w:r>
          </w:p>
        </w:tc>
      </w:tr>
      <w:tr w:rsidR="00570F4D" w:rsidRPr="00A82D18" w:rsidTr="00033036">
        <w:tc>
          <w:tcPr>
            <w:tcW w:w="1367" w:type="dxa"/>
          </w:tcPr>
          <w:p w:rsidR="00570F4D" w:rsidRPr="00A82D18" w:rsidRDefault="00570F4D" w:rsidP="00033036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Прийнятно</w:t>
            </w:r>
          </w:p>
        </w:tc>
        <w:tc>
          <w:tcPr>
            <w:tcW w:w="1367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6,1</w:t>
            </w:r>
          </w:p>
        </w:tc>
        <w:tc>
          <w:tcPr>
            <w:tcW w:w="1367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12,9</w:t>
            </w:r>
          </w:p>
        </w:tc>
        <w:tc>
          <w:tcPr>
            <w:tcW w:w="1367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20,8</w:t>
            </w:r>
          </w:p>
        </w:tc>
        <w:tc>
          <w:tcPr>
            <w:tcW w:w="1367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21,5</w:t>
            </w:r>
          </w:p>
        </w:tc>
        <w:tc>
          <w:tcPr>
            <w:tcW w:w="1368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6,9</w:t>
            </w:r>
          </w:p>
        </w:tc>
        <w:tc>
          <w:tcPr>
            <w:tcW w:w="1368" w:type="dxa"/>
            <w:vAlign w:val="center"/>
          </w:tcPr>
          <w:p w:rsidR="00570F4D" w:rsidRPr="00A82D18" w:rsidRDefault="00570F4D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13,0</w:t>
            </w:r>
          </w:p>
        </w:tc>
      </w:tr>
      <w:tr w:rsidR="00570F4D" w:rsidRPr="00A82D18" w:rsidTr="00033036">
        <w:tc>
          <w:tcPr>
            <w:tcW w:w="1367" w:type="dxa"/>
          </w:tcPr>
          <w:p w:rsidR="00570F4D" w:rsidRPr="00A82D18" w:rsidRDefault="008D3368" w:rsidP="008D3368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Не</w:t>
            </w:r>
            <w:r w:rsidR="00570F4D" w:rsidRPr="00A82D18">
              <w:rPr>
                <w:lang w:val="uk-UA"/>
              </w:rPr>
              <w:t>прийнятно</w:t>
            </w:r>
          </w:p>
        </w:tc>
        <w:tc>
          <w:tcPr>
            <w:tcW w:w="1367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65,5</w:t>
            </w:r>
          </w:p>
        </w:tc>
        <w:tc>
          <w:tcPr>
            <w:tcW w:w="1367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59,3</w:t>
            </w:r>
          </w:p>
        </w:tc>
        <w:tc>
          <w:tcPr>
            <w:tcW w:w="1367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45,4</w:t>
            </w:r>
          </w:p>
        </w:tc>
        <w:tc>
          <w:tcPr>
            <w:tcW w:w="1367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52,4</w:t>
            </w:r>
          </w:p>
        </w:tc>
        <w:tc>
          <w:tcPr>
            <w:tcW w:w="1368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69,4</w:t>
            </w:r>
          </w:p>
        </w:tc>
        <w:tc>
          <w:tcPr>
            <w:tcW w:w="1368" w:type="dxa"/>
            <w:vAlign w:val="center"/>
          </w:tcPr>
          <w:p w:rsidR="00570F4D" w:rsidRPr="00A82D18" w:rsidRDefault="00570F4D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59,4</w:t>
            </w:r>
          </w:p>
        </w:tc>
      </w:tr>
      <w:tr w:rsidR="00570F4D" w:rsidRPr="00A82D18" w:rsidTr="00033036">
        <w:tc>
          <w:tcPr>
            <w:tcW w:w="1367" w:type="dxa"/>
          </w:tcPr>
          <w:p w:rsidR="00570F4D" w:rsidRPr="00A82D18" w:rsidRDefault="00570F4D" w:rsidP="00033036">
            <w:pPr>
              <w:jc w:val="both"/>
              <w:rPr>
                <w:lang w:val="uk-UA"/>
              </w:rPr>
            </w:pPr>
            <w:r w:rsidRPr="00A82D18">
              <w:rPr>
                <w:lang w:val="uk-UA"/>
              </w:rPr>
              <w:t>Важко відповісти</w:t>
            </w:r>
          </w:p>
        </w:tc>
        <w:tc>
          <w:tcPr>
            <w:tcW w:w="1367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28,4</w:t>
            </w:r>
          </w:p>
        </w:tc>
        <w:tc>
          <w:tcPr>
            <w:tcW w:w="1367" w:type="dxa"/>
            <w:vAlign w:val="center"/>
          </w:tcPr>
          <w:p w:rsidR="00570F4D" w:rsidRPr="00A82D18" w:rsidRDefault="0053600F" w:rsidP="0053600F">
            <w:pPr>
              <w:rPr>
                <w:lang w:val="uk-UA"/>
              </w:rPr>
            </w:pPr>
            <w:r w:rsidRPr="00A82D18">
              <w:rPr>
                <w:lang w:val="uk-UA"/>
              </w:rPr>
              <w:t>27,8</w:t>
            </w:r>
          </w:p>
        </w:tc>
        <w:tc>
          <w:tcPr>
            <w:tcW w:w="1367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33,8</w:t>
            </w:r>
          </w:p>
        </w:tc>
        <w:tc>
          <w:tcPr>
            <w:tcW w:w="1367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26,1</w:t>
            </w:r>
          </w:p>
        </w:tc>
        <w:tc>
          <w:tcPr>
            <w:tcW w:w="1368" w:type="dxa"/>
            <w:vAlign w:val="center"/>
          </w:tcPr>
          <w:p w:rsidR="00570F4D" w:rsidRPr="00A82D18" w:rsidRDefault="0053600F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23,7</w:t>
            </w:r>
          </w:p>
        </w:tc>
        <w:tc>
          <w:tcPr>
            <w:tcW w:w="1368" w:type="dxa"/>
            <w:vAlign w:val="center"/>
          </w:tcPr>
          <w:p w:rsidR="00570F4D" w:rsidRPr="00A82D18" w:rsidRDefault="00570F4D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27,6</w:t>
            </w:r>
          </w:p>
        </w:tc>
      </w:tr>
    </w:tbl>
    <w:p w:rsidR="00212318" w:rsidRPr="00A82D18" w:rsidRDefault="00212318" w:rsidP="00212318">
      <w:pPr>
        <w:ind w:left="720"/>
        <w:jc w:val="both"/>
        <w:rPr>
          <w:b/>
          <w:i/>
          <w:sz w:val="22"/>
          <w:szCs w:val="22"/>
          <w:lang w:val="uk-UA"/>
        </w:rPr>
      </w:pPr>
    </w:p>
    <w:p w:rsidR="00EF06A5" w:rsidRPr="00A82D18" w:rsidRDefault="009B5844" w:rsidP="00A82D18">
      <w:pPr>
        <w:jc w:val="both"/>
        <w:rPr>
          <w:b/>
          <w:i/>
          <w:sz w:val="22"/>
          <w:szCs w:val="22"/>
          <w:lang w:val="uk-UA"/>
        </w:rPr>
      </w:pPr>
      <w:r w:rsidRPr="00A82D18">
        <w:rPr>
          <w:b/>
          <w:i/>
          <w:sz w:val="22"/>
          <w:szCs w:val="22"/>
          <w:lang w:val="uk-UA"/>
        </w:rPr>
        <w:t>Згода на особливі політичні та економічні відносини тимчасово непідконтрольних територій з Росією</w:t>
      </w:r>
    </w:p>
    <w:p w:rsidR="009B5844" w:rsidRPr="00A82D18" w:rsidRDefault="009B5844" w:rsidP="005057BA">
      <w:pPr>
        <w:ind w:left="720"/>
        <w:jc w:val="both"/>
        <w:rPr>
          <w:b/>
          <w:i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319"/>
        <w:gridCol w:w="1326"/>
        <w:gridCol w:w="1341"/>
        <w:gridCol w:w="1313"/>
        <w:gridCol w:w="1336"/>
        <w:gridCol w:w="1341"/>
      </w:tblGrid>
      <w:tr w:rsidR="009B5844" w:rsidRPr="00A82D18" w:rsidTr="00033036">
        <w:tc>
          <w:tcPr>
            <w:tcW w:w="1367" w:type="dxa"/>
          </w:tcPr>
          <w:p w:rsidR="009B5844" w:rsidRPr="00A82D18" w:rsidRDefault="009B5844" w:rsidP="0003303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367" w:type="dxa"/>
          </w:tcPr>
          <w:p w:rsidR="009B5844" w:rsidRPr="00A82D18" w:rsidRDefault="009B5844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Захід </w:t>
            </w:r>
          </w:p>
        </w:tc>
        <w:tc>
          <w:tcPr>
            <w:tcW w:w="1367" w:type="dxa"/>
          </w:tcPr>
          <w:p w:rsidR="009B5844" w:rsidRPr="00A82D18" w:rsidRDefault="009B5844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 xml:space="preserve">Центр </w:t>
            </w:r>
          </w:p>
        </w:tc>
        <w:tc>
          <w:tcPr>
            <w:tcW w:w="1367" w:type="dxa"/>
          </w:tcPr>
          <w:p w:rsidR="009B5844" w:rsidRPr="00A82D18" w:rsidRDefault="009B5844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Південь</w:t>
            </w:r>
          </w:p>
        </w:tc>
        <w:tc>
          <w:tcPr>
            <w:tcW w:w="1367" w:type="dxa"/>
          </w:tcPr>
          <w:p w:rsidR="009B5844" w:rsidRPr="00A82D18" w:rsidRDefault="009B5844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Схід</w:t>
            </w:r>
          </w:p>
        </w:tc>
        <w:tc>
          <w:tcPr>
            <w:tcW w:w="1368" w:type="dxa"/>
          </w:tcPr>
          <w:p w:rsidR="009B5844" w:rsidRPr="00A82D18" w:rsidRDefault="009B5844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Донбас</w:t>
            </w:r>
          </w:p>
        </w:tc>
        <w:tc>
          <w:tcPr>
            <w:tcW w:w="1368" w:type="dxa"/>
            <w:vAlign w:val="center"/>
          </w:tcPr>
          <w:p w:rsidR="009B5844" w:rsidRPr="00A82D18" w:rsidRDefault="009B5844" w:rsidP="000330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82D18">
              <w:rPr>
                <w:color w:val="000000"/>
                <w:lang w:val="uk-UA"/>
              </w:rPr>
              <w:t>Україна</w:t>
            </w:r>
          </w:p>
        </w:tc>
      </w:tr>
      <w:tr w:rsidR="009B5844" w:rsidRPr="00A82D18" w:rsidTr="00033036">
        <w:tc>
          <w:tcPr>
            <w:tcW w:w="1367" w:type="dxa"/>
          </w:tcPr>
          <w:p w:rsidR="009B5844" w:rsidRPr="00A82D18" w:rsidRDefault="009B5844" w:rsidP="00033036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Прийнятно</w:t>
            </w:r>
          </w:p>
        </w:tc>
        <w:tc>
          <w:tcPr>
            <w:tcW w:w="1367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6,1</w:t>
            </w:r>
          </w:p>
        </w:tc>
        <w:tc>
          <w:tcPr>
            <w:tcW w:w="1367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9,6</w:t>
            </w:r>
          </w:p>
        </w:tc>
        <w:tc>
          <w:tcPr>
            <w:tcW w:w="1367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25,1</w:t>
            </w:r>
          </w:p>
        </w:tc>
        <w:tc>
          <w:tcPr>
            <w:tcW w:w="1367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20,8</w:t>
            </w:r>
          </w:p>
        </w:tc>
        <w:tc>
          <w:tcPr>
            <w:tcW w:w="1368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14,5</w:t>
            </w:r>
          </w:p>
        </w:tc>
        <w:tc>
          <w:tcPr>
            <w:tcW w:w="1368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13,4</w:t>
            </w:r>
          </w:p>
        </w:tc>
      </w:tr>
      <w:tr w:rsidR="009B5844" w:rsidRPr="00A82D18" w:rsidTr="00033036">
        <w:tc>
          <w:tcPr>
            <w:tcW w:w="1367" w:type="dxa"/>
          </w:tcPr>
          <w:p w:rsidR="009B5844" w:rsidRPr="00A82D18" w:rsidRDefault="009B5844" w:rsidP="008D3368">
            <w:pPr>
              <w:jc w:val="both"/>
              <w:rPr>
                <w:b/>
                <w:lang w:val="uk-UA"/>
              </w:rPr>
            </w:pPr>
            <w:r w:rsidRPr="00A82D18">
              <w:rPr>
                <w:lang w:val="uk-UA"/>
              </w:rPr>
              <w:t>Неприйнятно</w:t>
            </w:r>
          </w:p>
        </w:tc>
        <w:tc>
          <w:tcPr>
            <w:tcW w:w="1367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70,0</w:t>
            </w:r>
          </w:p>
        </w:tc>
        <w:tc>
          <w:tcPr>
            <w:tcW w:w="1367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62,5</w:t>
            </w:r>
          </w:p>
        </w:tc>
        <w:tc>
          <w:tcPr>
            <w:tcW w:w="1367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42,3</w:t>
            </w:r>
          </w:p>
        </w:tc>
        <w:tc>
          <w:tcPr>
            <w:tcW w:w="1367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52,8</w:t>
            </w:r>
          </w:p>
        </w:tc>
        <w:tc>
          <w:tcPr>
            <w:tcW w:w="1368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61,5</w:t>
            </w:r>
          </w:p>
        </w:tc>
        <w:tc>
          <w:tcPr>
            <w:tcW w:w="1368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59,9</w:t>
            </w:r>
          </w:p>
        </w:tc>
      </w:tr>
      <w:tr w:rsidR="009B5844" w:rsidRPr="00A82D18" w:rsidTr="00033036">
        <w:tc>
          <w:tcPr>
            <w:tcW w:w="1367" w:type="dxa"/>
          </w:tcPr>
          <w:p w:rsidR="009B5844" w:rsidRPr="00A82D18" w:rsidRDefault="009B5844" w:rsidP="00033036">
            <w:pPr>
              <w:jc w:val="both"/>
              <w:rPr>
                <w:lang w:val="uk-UA"/>
              </w:rPr>
            </w:pPr>
            <w:r w:rsidRPr="00A82D18">
              <w:rPr>
                <w:lang w:val="uk-UA"/>
              </w:rPr>
              <w:t>Важко відповісти</w:t>
            </w:r>
          </w:p>
        </w:tc>
        <w:tc>
          <w:tcPr>
            <w:tcW w:w="1367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23,8</w:t>
            </w:r>
          </w:p>
        </w:tc>
        <w:tc>
          <w:tcPr>
            <w:tcW w:w="1367" w:type="dxa"/>
            <w:vAlign w:val="center"/>
          </w:tcPr>
          <w:p w:rsidR="009B5844" w:rsidRPr="00A82D18" w:rsidRDefault="00E715A6" w:rsidP="00033036">
            <w:pPr>
              <w:rPr>
                <w:lang w:val="uk-UA"/>
              </w:rPr>
            </w:pPr>
            <w:r w:rsidRPr="00A82D18">
              <w:rPr>
                <w:lang w:val="uk-UA"/>
              </w:rPr>
              <w:t>28,0</w:t>
            </w:r>
          </w:p>
        </w:tc>
        <w:tc>
          <w:tcPr>
            <w:tcW w:w="1367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32,6</w:t>
            </w:r>
          </w:p>
        </w:tc>
        <w:tc>
          <w:tcPr>
            <w:tcW w:w="1367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26,4</w:t>
            </w:r>
          </w:p>
        </w:tc>
        <w:tc>
          <w:tcPr>
            <w:tcW w:w="1368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24,0</w:t>
            </w:r>
          </w:p>
        </w:tc>
        <w:tc>
          <w:tcPr>
            <w:tcW w:w="1368" w:type="dxa"/>
            <w:vAlign w:val="center"/>
          </w:tcPr>
          <w:p w:rsidR="009B5844" w:rsidRPr="00A82D18" w:rsidRDefault="00E715A6" w:rsidP="00033036">
            <w:pPr>
              <w:jc w:val="center"/>
              <w:rPr>
                <w:lang w:val="uk-UA"/>
              </w:rPr>
            </w:pPr>
            <w:r w:rsidRPr="00A82D18">
              <w:rPr>
                <w:lang w:val="uk-UA"/>
              </w:rPr>
              <w:t>26,7</w:t>
            </w:r>
          </w:p>
        </w:tc>
      </w:tr>
    </w:tbl>
    <w:p w:rsidR="009B5844" w:rsidRPr="00A82D18" w:rsidRDefault="009B5844" w:rsidP="005057BA">
      <w:pPr>
        <w:ind w:left="720"/>
        <w:jc w:val="both"/>
        <w:rPr>
          <w:b/>
          <w:i/>
          <w:sz w:val="22"/>
          <w:szCs w:val="22"/>
          <w:lang w:val="uk-UA"/>
        </w:rPr>
      </w:pPr>
    </w:p>
    <w:sectPr w:rsidR="009B5844" w:rsidRPr="00A82D18" w:rsidSect="00DA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D0E"/>
    <w:multiLevelType w:val="hybridMultilevel"/>
    <w:tmpl w:val="6AEC5D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93E00"/>
    <w:multiLevelType w:val="hybridMultilevel"/>
    <w:tmpl w:val="8028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47C19"/>
    <w:multiLevelType w:val="hybridMultilevel"/>
    <w:tmpl w:val="30E04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F16CC"/>
    <w:multiLevelType w:val="hybridMultilevel"/>
    <w:tmpl w:val="8002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4503A"/>
    <w:multiLevelType w:val="hybridMultilevel"/>
    <w:tmpl w:val="10D41A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62FE5"/>
    <w:multiLevelType w:val="hybridMultilevel"/>
    <w:tmpl w:val="56B2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37540"/>
    <w:multiLevelType w:val="hybridMultilevel"/>
    <w:tmpl w:val="F112D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360C1"/>
    <w:multiLevelType w:val="hybridMultilevel"/>
    <w:tmpl w:val="37BC9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BA"/>
    <w:rsid w:val="00033036"/>
    <w:rsid w:val="000563B7"/>
    <w:rsid w:val="00062B3F"/>
    <w:rsid w:val="000A7985"/>
    <w:rsid w:val="000F6DBA"/>
    <w:rsid w:val="0010695D"/>
    <w:rsid w:val="001152C3"/>
    <w:rsid w:val="00125B07"/>
    <w:rsid w:val="00125F55"/>
    <w:rsid w:val="00183E93"/>
    <w:rsid w:val="0018485A"/>
    <w:rsid w:val="00192AA7"/>
    <w:rsid w:val="001A1E83"/>
    <w:rsid w:val="001B58A6"/>
    <w:rsid w:val="001C7C73"/>
    <w:rsid w:val="001D5724"/>
    <w:rsid w:val="00205238"/>
    <w:rsid w:val="00212318"/>
    <w:rsid w:val="00231138"/>
    <w:rsid w:val="002F2405"/>
    <w:rsid w:val="00300883"/>
    <w:rsid w:val="00303F12"/>
    <w:rsid w:val="003A3385"/>
    <w:rsid w:val="003E0DFA"/>
    <w:rsid w:val="00407CAD"/>
    <w:rsid w:val="00425D17"/>
    <w:rsid w:val="004271E2"/>
    <w:rsid w:val="00435FF6"/>
    <w:rsid w:val="0044254E"/>
    <w:rsid w:val="004913D0"/>
    <w:rsid w:val="00492D13"/>
    <w:rsid w:val="00495F1F"/>
    <w:rsid w:val="00497D16"/>
    <w:rsid w:val="004F5D1D"/>
    <w:rsid w:val="00505390"/>
    <w:rsid w:val="005057BA"/>
    <w:rsid w:val="005132CC"/>
    <w:rsid w:val="00530A86"/>
    <w:rsid w:val="0053600F"/>
    <w:rsid w:val="00555F06"/>
    <w:rsid w:val="005660A3"/>
    <w:rsid w:val="005668D6"/>
    <w:rsid w:val="00570F4D"/>
    <w:rsid w:val="005E67B8"/>
    <w:rsid w:val="005F72FE"/>
    <w:rsid w:val="00613C32"/>
    <w:rsid w:val="00686278"/>
    <w:rsid w:val="006B0854"/>
    <w:rsid w:val="006D0507"/>
    <w:rsid w:val="00780657"/>
    <w:rsid w:val="00782D73"/>
    <w:rsid w:val="007B6C10"/>
    <w:rsid w:val="007F71A8"/>
    <w:rsid w:val="00801782"/>
    <w:rsid w:val="00826725"/>
    <w:rsid w:val="008307D3"/>
    <w:rsid w:val="008667FD"/>
    <w:rsid w:val="008C401E"/>
    <w:rsid w:val="008D3368"/>
    <w:rsid w:val="008E3290"/>
    <w:rsid w:val="00907701"/>
    <w:rsid w:val="00944D4B"/>
    <w:rsid w:val="0095366A"/>
    <w:rsid w:val="009A1267"/>
    <w:rsid w:val="009B1478"/>
    <w:rsid w:val="009B4200"/>
    <w:rsid w:val="009B5844"/>
    <w:rsid w:val="009D2C53"/>
    <w:rsid w:val="009D73B8"/>
    <w:rsid w:val="009E4EF0"/>
    <w:rsid w:val="009E7A83"/>
    <w:rsid w:val="00A056D7"/>
    <w:rsid w:val="00A56956"/>
    <w:rsid w:val="00A61BC2"/>
    <w:rsid w:val="00A71AF4"/>
    <w:rsid w:val="00A82D18"/>
    <w:rsid w:val="00AC5E30"/>
    <w:rsid w:val="00B02EA3"/>
    <w:rsid w:val="00B03CB3"/>
    <w:rsid w:val="00B52F4E"/>
    <w:rsid w:val="00B73011"/>
    <w:rsid w:val="00B92449"/>
    <w:rsid w:val="00BB01F3"/>
    <w:rsid w:val="00BC0C26"/>
    <w:rsid w:val="00BE6AEC"/>
    <w:rsid w:val="00C25CFF"/>
    <w:rsid w:val="00C311BB"/>
    <w:rsid w:val="00C40EB8"/>
    <w:rsid w:val="00C55C45"/>
    <w:rsid w:val="00C71128"/>
    <w:rsid w:val="00C835AC"/>
    <w:rsid w:val="00C8692F"/>
    <w:rsid w:val="00C93B86"/>
    <w:rsid w:val="00CA15BF"/>
    <w:rsid w:val="00CC14CF"/>
    <w:rsid w:val="00CF4F96"/>
    <w:rsid w:val="00CF74C9"/>
    <w:rsid w:val="00D510AD"/>
    <w:rsid w:val="00D6297F"/>
    <w:rsid w:val="00D665F0"/>
    <w:rsid w:val="00DA26BE"/>
    <w:rsid w:val="00DB3932"/>
    <w:rsid w:val="00DC3B34"/>
    <w:rsid w:val="00E50A83"/>
    <w:rsid w:val="00E63E81"/>
    <w:rsid w:val="00E715A6"/>
    <w:rsid w:val="00E71858"/>
    <w:rsid w:val="00E84050"/>
    <w:rsid w:val="00EA31F5"/>
    <w:rsid w:val="00EC0257"/>
    <w:rsid w:val="00ED0A41"/>
    <w:rsid w:val="00EF06A5"/>
    <w:rsid w:val="00EF7E77"/>
    <w:rsid w:val="00F03649"/>
    <w:rsid w:val="00F109E2"/>
    <w:rsid w:val="00F858A6"/>
    <w:rsid w:val="00FB6CF4"/>
    <w:rsid w:val="00FC4EB4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B4"/>
    <w:pPr>
      <w:ind w:left="720"/>
      <w:contextualSpacing/>
    </w:pPr>
  </w:style>
  <w:style w:type="table" w:styleId="a4">
    <w:name w:val="Table Grid"/>
    <w:basedOn w:val="a1"/>
    <w:uiPriority w:val="59"/>
    <w:rsid w:val="008E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5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E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a8"/>
    <w:locked/>
    <w:rsid w:val="008D3368"/>
    <w:rPr>
      <w:sz w:val="24"/>
    </w:rPr>
  </w:style>
  <w:style w:type="paragraph" w:styleId="a8">
    <w:name w:val="header"/>
    <w:basedOn w:val="a"/>
    <w:link w:val="a7"/>
    <w:rsid w:val="008D3368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8D3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semiHidden/>
    <w:locked/>
    <w:rsid w:val="008D3368"/>
    <w:rPr>
      <w:b/>
      <w:sz w:val="28"/>
    </w:rPr>
  </w:style>
  <w:style w:type="paragraph" w:styleId="30">
    <w:name w:val="Body Text 3"/>
    <w:basedOn w:val="a"/>
    <w:link w:val="3"/>
    <w:semiHidden/>
    <w:rsid w:val="008D3368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8D33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B4"/>
    <w:pPr>
      <w:ind w:left="720"/>
      <w:contextualSpacing/>
    </w:pPr>
  </w:style>
  <w:style w:type="table" w:styleId="a4">
    <w:name w:val="Table Grid"/>
    <w:basedOn w:val="a1"/>
    <w:uiPriority w:val="59"/>
    <w:rsid w:val="008E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5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E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a8"/>
    <w:locked/>
    <w:rsid w:val="008D3368"/>
    <w:rPr>
      <w:sz w:val="24"/>
    </w:rPr>
  </w:style>
  <w:style w:type="paragraph" w:styleId="a8">
    <w:name w:val="header"/>
    <w:basedOn w:val="a"/>
    <w:link w:val="a7"/>
    <w:rsid w:val="008D3368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8D3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semiHidden/>
    <w:locked/>
    <w:rsid w:val="008D3368"/>
    <w:rPr>
      <w:b/>
      <w:sz w:val="28"/>
    </w:rPr>
  </w:style>
  <w:style w:type="paragraph" w:styleId="30">
    <w:name w:val="Body Text 3"/>
    <w:basedOn w:val="a"/>
    <w:link w:val="3"/>
    <w:semiHidden/>
    <w:rsid w:val="008D3368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8D33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10759</Words>
  <Characters>6134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2</cp:revision>
  <cp:lastPrinted>2017-02-15T13:13:00Z</cp:lastPrinted>
  <dcterms:created xsi:type="dcterms:W3CDTF">2017-02-15T22:56:00Z</dcterms:created>
  <dcterms:modified xsi:type="dcterms:W3CDTF">2017-02-15T22:56:00Z</dcterms:modified>
</cp:coreProperties>
</file>