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29" w:rsidRPr="006E7A0D" w:rsidRDefault="00417B43" w:rsidP="00057F3D">
      <w:pPr>
        <w:rPr>
          <w:lang w:val="uk-UA"/>
        </w:rPr>
      </w:pPr>
      <w:bookmarkStart w:id="0" w:name="_GoBack"/>
      <w:bookmarkEnd w:id="0"/>
      <w:r w:rsidRPr="006E7A0D">
        <w:rPr>
          <w:noProof/>
          <w:lang w:val="uk-UA" w:eastAsia="uk-UA"/>
        </w:rPr>
        <w:drawing>
          <wp:anchor distT="0" distB="0" distL="114300" distR="114300" simplePos="0" relativeHeight="251657216" behindDoc="1" locked="0" layoutInCell="1" allowOverlap="1">
            <wp:simplePos x="0" y="0"/>
            <wp:positionH relativeFrom="column">
              <wp:posOffset>-899795</wp:posOffset>
            </wp:positionH>
            <wp:positionV relativeFrom="paragraph">
              <wp:posOffset>-845240</wp:posOffset>
            </wp:positionV>
            <wp:extent cx="7604445" cy="10755078"/>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_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04445" cy="10755078"/>
                    </a:xfrm>
                    <a:prstGeom prst="rect">
                      <a:avLst/>
                    </a:prstGeom>
                    <a:noFill/>
                    <a:ln w="9525">
                      <a:noFill/>
                      <a:miter lim="800000"/>
                      <a:headEnd/>
                      <a:tailEnd/>
                    </a:ln>
                  </pic:spPr>
                </pic:pic>
              </a:graphicData>
            </a:graphic>
            <wp14:sizeRelH relativeFrom="margin">
              <wp14:pctWidth>0</wp14:pctWidth>
            </wp14:sizeRelH>
          </wp:anchor>
        </w:drawing>
      </w: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837314" w:rsidRPr="006E7A0D" w:rsidRDefault="00837314" w:rsidP="00057F3D">
      <w:pPr>
        <w:rPr>
          <w:lang w:val="uk-UA"/>
        </w:rPr>
      </w:pPr>
    </w:p>
    <w:p w:rsidR="007D52DE" w:rsidRPr="006E7A0D" w:rsidRDefault="00417B43" w:rsidP="00057F3D">
      <w:pPr>
        <w:rPr>
          <w:lang w:val="uk-UA" w:eastAsia="ru-RU"/>
        </w:rPr>
      </w:pPr>
      <w:r w:rsidRPr="006E7A0D">
        <w:rPr>
          <w:noProof/>
          <w:lang w:val="uk-UA" w:eastAsia="uk-UA"/>
        </w:rPr>
        <w:lastRenderedPageBreak/>
        <w:drawing>
          <wp:inline distT="0" distB="0" distL="0" distR="0">
            <wp:extent cx="2590800" cy="106680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590800" cy="1066800"/>
                    </a:xfrm>
                    <a:prstGeom prst="rect">
                      <a:avLst/>
                    </a:prstGeom>
                    <a:noFill/>
                    <a:ln w="9525">
                      <a:noFill/>
                      <a:miter lim="800000"/>
                      <a:headEnd/>
                      <a:tailEnd/>
                    </a:ln>
                  </pic:spPr>
                </pic:pic>
              </a:graphicData>
            </a:graphic>
          </wp:inline>
        </w:drawing>
      </w:r>
    </w:p>
    <w:sdt>
      <w:sdtPr>
        <w:rPr>
          <w:rFonts w:ascii="Calibri" w:eastAsia="Calibri" w:hAnsi="Calibri" w:cs="Times New Roman"/>
          <w:b w:val="0"/>
          <w:bCs w:val="0"/>
          <w:color w:val="auto"/>
          <w:sz w:val="24"/>
          <w:szCs w:val="24"/>
          <w:lang w:val="uk-UA"/>
        </w:rPr>
        <w:id w:val="24360013"/>
        <w:docPartObj>
          <w:docPartGallery w:val="Table of Contents"/>
          <w:docPartUnique/>
        </w:docPartObj>
      </w:sdtPr>
      <w:sdtEndPr/>
      <w:sdtContent>
        <w:p w:rsidR="007D52DE" w:rsidRPr="006E7A0D" w:rsidRDefault="007D52DE" w:rsidP="007D52DE">
          <w:pPr>
            <w:pStyle w:val="af3"/>
            <w:jc w:val="center"/>
            <w:rPr>
              <w:lang w:val="uk-UA"/>
            </w:rPr>
          </w:pPr>
          <w:r w:rsidRPr="006E7A0D">
            <w:rPr>
              <w:rFonts w:asciiTheme="minorHAnsi" w:hAnsiTheme="minorHAnsi"/>
              <w:color w:val="244061" w:themeColor="accent1" w:themeShade="80"/>
              <w:sz w:val="36"/>
              <w:szCs w:val="36"/>
              <w:lang w:val="uk-UA"/>
            </w:rPr>
            <w:t>ЗМІСТ</w:t>
          </w:r>
        </w:p>
        <w:p w:rsidR="00F966BE" w:rsidRPr="00F966BE" w:rsidRDefault="00BD4409" w:rsidP="00F966BE">
          <w:pPr>
            <w:pStyle w:val="11"/>
            <w:spacing w:line="276" w:lineRule="auto"/>
            <w:rPr>
              <w:rFonts w:asciiTheme="minorHAnsi" w:eastAsiaTheme="minorEastAsia" w:hAnsiTheme="minorHAnsi" w:cstheme="minorBidi"/>
              <w:bCs w:val="0"/>
              <w:kern w:val="0"/>
              <w:sz w:val="28"/>
              <w:szCs w:val="28"/>
              <w:lang w:val="uk-UA" w:eastAsia="uk-UA"/>
            </w:rPr>
          </w:pPr>
          <w:r w:rsidRPr="00F966BE">
            <w:rPr>
              <w:noProof w:val="0"/>
              <w:sz w:val="28"/>
              <w:szCs w:val="28"/>
              <w:lang w:val="uk-UA"/>
            </w:rPr>
            <w:fldChar w:fldCharType="begin"/>
          </w:r>
          <w:r w:rsidR="007D52DE" w:rsidRPr="00F966BE">
            <w:rPr>
              <w:noProof w:val="0"/>
              <w:sz w:val="28"/>
              <w:szCs w:val="28"/>
              <w:lang w:val="uk-UA"/>
            </w:rPr>
            <w:instrText xml:space="preserve"> TOC \o "1-3" \h \z \u </w:instrText>
          </w:r>
          <w:r w:rsidRPr="00F966BE">
            <w:rPr>
              <w:noProof w:val="0"/>
              <w:sz w:val="28"/>
              <w:szCs w:val="28"/>
              <w:lang w:val="uk-UA"/>
            </w:rPr>
            <w:fldChar w:fldCharType="separate"/>
          </w:r>
          <w:hyperlink w:anchor="_Toc478969436" w:history="1">
            <w:r w:rsidR="00F966BE" w:rsidRPr="00F966BE">
              <w:rPr>
                <w:rStyle w:val="a3"/>
                <w:sz w:val="28"/>
                <w:szCs w:val="28"/>
                <w:lang w:val="uk-UA"/>
              </w:rPr>
              <w:t>ПЕРЕЗАВАНТАЖЕННЯ НАЗК: ЩО ЦЕ ОЗНАЧАТИМЕ ДЛЯ БОРОТЬБИ З КОРУПЦІЄЮ</w:t>
            </w:r>
            <w:r w:rsidR="00F966BE" w:rsidRPr="00F966BE">
              <w:rPr>
                <w:webHidden/>
                <w:sz w:val="28"/>
                <w:szCs w:val="28"/>
              </w:rPr>
              <w:tab/>
            </w:r>
            <w:r w:rsidR="00F966BE" w:rsidRPr="00F966BE">
              <w:rPr>
                <w:webHidden/>
                <w:sz w:val="28"/>
                <w:szCs w:val="28"/>
              </w:rPr>
              <w:fldChar w:fldCharType="begin"/>
            </w:r>
            <w:r w:rsidR="00F966BE" w:rsidRPr="00F966BE">
              <w:rPr>
                <w:webHidden/>
                <w:sz w:val="28"/>
                <w:szCs w:val="28"/>
              </w:rPr>
              <w:instrText xml:space="preserve"> PAGEREF _Toc478969436 \h </w:instrText>
            </w:r>
            <w:r w:rsidR="00F966BE" w:rsidRPr="00F966BE">
              <w:rPr>
                <w:webHidden/>
                <w:sz w:val="28"/>
                <w:szCs w:val="28"/>
              </w:rPr>
            </w:r>
            <w:r w:rsidR="00F966BE" w:rsidRPr="00F966BE">
              <w:rPr>
                <w:webHidden/>
                <w:sz w:val="28"/>
                <w:szCs w:val="28"/>
              </w:rPr>
              <w:fldChar w:fldCharType="separate"/>
            </w:r>
            <w:r w:rsidR="004B393B">
              <w:rPr>
                <w:webHidden/>
                <w:sz w:val="28"/>
                <w:szCs w:val="28"/>
              </w:rPr>
              <w:t>3</w:t>
            </w:r>
            <w:r w:rsidR="00F966BE" w:rsidRPr="00F966BE">
              <w:rPr>
                <w:webHidden/>
                <w:sz w:val="28"/>
                <w:szCs w:val="28"/>
              </w:rPr>
              <w:fldChar w:fldCharType="end"/>
            </w:r>
          </w:hyperlink>
        </w:p>
        <w:p w:rsidR="00F966BE" w:rsidRPr="00F966BE" w:rsidRDefault="001B729C" w:rsidP="00F966BE">
          <w:pPr>
            <w:pStyle w:val="11"/>
            <w:spacing w:line="276" w:lineRule="auto"/>
            <w:rPr>
              <w:rFonts w:asciiTheme="minorHAnsi" w:eastAsiaTheme="minorEastAsia" w:hAnsiTheme="minorHAnsi" w:cstheme="minorBidi"/>
              <w:bCs w:val="0"/>
              <w:kern w:val="0"/>
              <w:sz w:val="28"/>
              <w:szCs w:val="28"/>
              <w:lang w:val="uk-UA" w:eastAsia="uk-UA"/>
            </w:rPr>
          </w:pPr>
          <w:hyperlink w:anchor="_Toc478969437" w:history="1">
            <w:r w:rsidR="00F966BE" w:rsidRPr="00F966BE">
              <w:rPr>
                <w:rStyle w:val="a3"/>
                <w:sz w:val="28"/>
                <w:szCs w:val="28"/>
              </w:rPr>
              <w:t>УДАР ПО ДИПЛОМАТІЇ: ЯК МАЄ РЕАГУВАТИ УКРАЇНА НА ОБСТРІЛ ПОЛЬСЬКОГО ГЕНКОНСУЛЬСТВА?</w:t>
            </w:r>
            <w:r w:rsidR="00F966BE" w:rsidRPr="00F966BE">
              <w:rPr>
                <w:webHidden/>
                <w:sz w:val="28"/>
                <w:szCs w:val="28"/>
              </w:rPr>
              <w:tab/>
            </w:r>
            <w:r w:rsidR="00F966BE" w:rsidRPr="00F966BE">
              <w:rPr>
                <w:webHidden/>
                <w:sz w:val="28"/>
                <w:szCs w:val="28"/>
              </w:rPr>
              <w:fldChar w:fldCharType="begin"/>
            </w:r>
            <w:r w:rsidR="00F966BE" w:rsidRPr="00F966BE">
              <w:rPr>
                <w:webHidden/>
                <w:sz w:val="28"/>
                <w:szCs w:val="28"/>
              </w:rPr>
              <w:instrText xml:space="preserve"> PAGEREF _Toc478969437 \h </w:instrText>
            </w:r>
            <w:r w:rsidR="00F966BE" w:rsidRPr="00F966BE">
              <w:rPr>
                <w:webHidden/>
                <w:sz w:val="28"/>
                <w:szCs w:val="28"/>
              </w:rPr>
            </w:r>
            <w:r w:rsidR="00F966BE" w:rsidRPr="00F966BE">
              <w:rPr>
                <w:webHidden/>
                <w:sz w:val="28"/>
                <w:szCs w:val="28"/>
              </w:rPr>
              <w:fldChar w:fldCharType="separate"/>
            </w:r>
            <w:r w:rsidR="004B393B">
              <w:rPr>
                <w:webHidden/>
                <w:sz w:val="28"/>
                <w:szCs w:val="28"/>
              </w:rPr>
              <w:t>4</w:t>
            </w:r>
            <w:r w:rsidR="00F966BE" w:rsidRPr="00F966BE">
              <w:rPr>
                <w:webHidden/>
                <w:sz w:val="28"/>
                <w:szCs w:val="28"/>
              </w:rPr>
              <w:fldChar w:fldCharType="end"/>
            </w:r>
          </w:hyperlink>
        </w:p>
        <w:p w:rsidR="007D52DE" w:rsidRPr="006E7A0D" w:rsidRDefault="00BD4409" w:rsidP="00F966BE">
          <w:pPr>
            <w:spacing w:line="276" w:lineRule="auto"/>
            <w:rPr>
              <w:lang w:val="uk-UA"/>
            </w:rPr>
          </w:pPr>
          <w:r w:rsidRPr="00F966BE">
            <w:rPr>
              <w:sz w:val="28"/>
              <w:szCs w:val="28"/>
              <w:lang w:val="uk-UA"/>
            </w:rPr>
            <w:fldChar w:fldCharType="end"/>
          </w:r>
        </w:p>
      </w:sdtContent>
    </w:sdt>
    <w:p w:rsidR="006A71D1" w:rsidRPr="006E7A0D" w:rsidRDefault="006A71D1" w:rsidP="00057F3D">
      <w:pPr>
        <w:rPr>
          <w:lang w:val="uk-UA" w:eastAsia="ru-RU"/>
        </w:rPr>
      </w:pPr>
    </w:p>
    <w:p w:rsidR="007D52DE" w:rsidRPr="006E7A0D" w:rsidRDefault="007D52DE" w:rsidP="00057F3D">
      <w:pPr>
        <w:rPr>
          <w:lang w:val="uk-UA" w:eastAsia="ru-RU"/>
        </w:rPr>
      </w:pPr>
    </w:p>
    <w:p w:rsidR="007D52DE" w:rsidRPr="006E7A0D" w:rsidRDefault="007D52DE"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426108" w:rsidRPr="006E7A0D" w:rsidRDefault="00426108" w:rsidP="00057F3D">
      <w:pPr>
        <w:rPr>
          <w:lang w:val="uk-UA" w:eastAsia="ru-RU"/>
        </w:rPr>
      </w:pPr>
    </w:p>
    <w:p w:rsidR="00B42863" w:rsidRPr="00B42863" w:rsidRDefault="00B42863" w:rsidP="00B42863">
      <w:pPr>
        <w:spacing w:after="0"/>
        <w:rPr>
          <w:i/>
          <w:lang w:val="uk-UA"/>
        </w:rPr>
      </w:pPr>
    </w:p>
    <w:p w:rsidR="00D602C0" w:rsidRPr="006E7A0D" w:rsidRDefault="00F966BE" w:rsidP="00D602C0">
      <w:pPr>
        <w:pStyle w:val="1"/>
        <w:rPr>
          <w:lang w:val="uk-UA"/>
        </w:rPr>
      </w:pPr>
      <w:bookmarkStart w:id="1" w:name="_Toc478969436"/>
      <w:r w:rsidRPr="00F966BE">
        <w:rPr>
          <w:lang w:val="uk-UA"/>
        </w:rPr>
        <w:lastRenderedPageBreak/>
        <w:t>ПЕРЕЗАВАНТАЖЕННЯ НАЗК: ЩО ЦЕ ОЗНАЧАТИМЕ ДЛЯ БОРОТЬБИ З КОРУПЦІЄЮ</w:t>
      </w:r>
      <w:bookmarkEnd w:id="1"/>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D602C0" w:rsidRPr="002074A1" w:rsidTr="0089577C">
        <w:tc>
          <w:tcPr>
            <w:tcW w:w="4077" w:type="dxa"/>
            <w:tcBorders>
              <w:left w:val="nil"/>
              <w:right w:val="single" w:sz="18" w:space="0" w:color="244061" w:themeColor="accent1" w:themeShade="80"/>
            </w:tcBorders>
          </w:tcPr>
          <w:p w:rsidR="00D602C0" w:rsidRPr="006E7A0D" w:rsidRDefault="00D602C0" w:rsidP="0089577C">
            <w:pPr>
              <w:rPr>
                <w:lang w:val="uk-UA"/>
              </w:rPr>
            </w:pPr>
            <w:r>
              <w:rPr>
                <w:noProof/>
                <w:lang w:val="uk-UA" w:eastAsia="uk-UA"/>
              </w:rPr>
              <w:drawing>
                <wp:inline distT="0" distB="0" distL="0" distR="0" wp14:anchorId="5BE4BCC7" wp14:editId="712AFF06">
                  <wp:extent cx="2092395" cy="2092395"/>
                  <wp:effectExtent l="0" t="0" r="79375" b="79375"/>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D602C0" w:rsidRPr="00B50725" w:rsidRDefault="00D602C0" w:rsidP="0089577C">
            <w:pPr>
              <w:rPr>
                <w:b/>
                <w:lang w:val="uk-UA"/>
              </w:rPr>
            </w:pPr>
            <w:proofErr w:type="spellStart"/>
            <w:r>
              <w:t>Олексій</w:t>
            </w:r>
            <w:proofErr w:type="spellEnd"/>
            <w:r w:rsidRPr="00327066">
              <w:t xml:space="preserve"> </w:t>
            </w:r>
            <w:r>
              <w:rPr>
                <w:b/>
                <w:lang w:val="uk-UA"/>
              </w:rPr>
              <w:t>Сидорчук</w:t>
            </w:r>
          </w:p>
          <w:p w:rsidR="00D602C0" w:rsidRPr="006E7A0D" w:rsidRDefault="00D602C0" w:rsidP="0089577C">
            <w:pPr>
              <w:rPr>
                <w:sz w:val="20"/>
                <w:szCs w:val="20"/>
                <w:lang w:val="uk-UA"/>
              </w:rPr>
            </w:pPr>
            <w:r>
              <w:rPr>
                <w:sz w:val="20"/>
                <w:szCs w:val="20"/>
                <w:lang w:val="uk-UA"/>
              </w:rPr>
              <w:t>Політичний аналітик</w:t>
            </w:r>
            <w:r w:rsidRPr="00057F3D">
              <w:rPr>
                <w:sz w:val="20"/>
                <w:szCs w:val="20"/>
              </w:rPr>
              <w:t xml:space="preserve"> фонду «</w:t>
            </w:r>
            <w:proofErr w:type="spellStart"/>
            <w:r w:rsidRPr="00057F3D">
              <w:rPr>
                <w:sz w:val="20"/>
                <w:szCs w:val="20"/>
              </w:rPr>
              <w:t>Демократичні</w:t>
            </w:r>
            <w:proofErr w:type="spellEnd"/>
            <w:r w:rsidRPr="00057F3D">
              <w:rPr>
                <w:sz w:val="20"/>
                <w:szCs w:val="20"/>
              </w:rPr>
              <w:t xml:space="preserve"> </w:t>
            </w:r>
            <w:proofErr w:type="spellStart"/>
            <w:r w:rsidRPr="00057F3D">
              <w:rPr>
                <w:sz w:val="20"/>
                <w:szCs w:val="20"/>
              </w:rPr>
              <w:t>ініціативи</w:t>
            </w:r>
            <w:proofErr w:type="spellEnd"/>
            <w:r w:rsidRPr="00057F3D">
              <w:rPr>
                <w:sz w:val="20"/>
                <w:szCs w:val="20"/>
              </w:rPr>
              <w:t xml:space="preserve">» </w:t>
            </w:r>
            <w:proofErr w:type="spellStart"/>
            <w:r w:rsidRPr="00057F3D">
              <w:rPr>
                <w:sz w:val="20"/>
                <w:szCs w:val="20"/>
              </w:rPr>
              <w:t>ім</w:t>
            </w:r>
            <w:proofErr w:type="spellEnd"/>
            <w:r w:rsidRPr="00057F3D">
              <w:rPr>
                <w:sz w:val="20"/>
                <w:szCs w:val="20"/>
              </w:rPr>
              <w:t xml:space="preserve">. </w:t>
            </w:r>
            <w:proofErr w:type="spellStart"/>
            <w:r w:rsidRPr="00057F3D">
              <w:rPr>
                <w:sz w:val="20"/>
                <w:szCs w:val="20"/>
              </w:rPr>
              <w:t>Ілька</w:t>
            </w:r>
            <w:proofErr w:type="spellEnd"/>
            <w:r w:rsidRPr="00057F3D">
              <w:rPr>
                <w:sz w:val="20"/>
                <w:szCs w:val="20"/>
              </w:rPr>
              <w:t xml:space="preserve"> </w:t>
            </w:r>
            <w:proofErr w:type="spellStart"/>
            <w:r w:rsidRPr="00057F3D">
              <w:rPr>
                <w:sz w:val="20"/>
                <w:szCs w:val="20"/>
              </w:rPr>
              <w:t>Кучеріва</w:t>
            </w:r>
            <w:proofErr w:type="spellEnd"/>
          </w:p>
        </w:tc>
        <w:tc>
          <w:tcPr>
            <w:tcW w:w="5494" w:type="dxa"/>
            <w:tcBorders>
              <w:left w:val="single" w:sz="18" w:space="0" w:color="244061" w:themeColor="accent1" w:themeShade="80"/>
            </w:tcBorders>
          </w:tcPr>
          <w:p w:rsidR="00D602C0" w:rsidRPr="006E7A0D" w:rsidRDefault="00F966BE" w:rsidP="00D602C0">
            <w:pPr>
              <w:ind w:left="483"/>
              <w:rPr>
                <w:rFonts w:asciiTheme="minorHAnsi" w:hAnsiTheme="minorHAnsi"/>
                <w:b/>
                <w:highlight w:val="yellow"/>
                <w:lang w:val="uk-UA"/>
              </w:rPr>
            </w:pPr>
            <w:r w:rsidRPr="00F966BE">
              <w:rPr>
                <w:b/>
                <w:lang w:val="uk-UA"/>
              </w:rPr>
              <w:t xml:space="preserve">29 квітня Прем’єр-міністр Володимир </w:t>
            </w:r>
            <w:proofErr w:type="spellStart"/>
            <w:r w:rsidRPr="00F966BE">
              <w:rPr>
                <w:b/>
                <w:lang w:val="uk-UA"/>
              </w:rPr>
              <w:t>Гройсман</w:t>
            </w:r>
            <w:proofErr w:type="spellEnd"/>
            <w:r w:rsidRPr="00F966BE">
              <w:rPr>
                <w:b/>
                <w:lang w:val="uk-UA"/>
              </w:rPr>
              <w:t xml:space="preserve"> закликав голову Національного агентства з питань запобігання корупції (НАЗК) Наталію Корчак та інших членів цього органу піти у відставку, звинувативши їх у зриві другої хвилі електронного декларування чиновників і політиків. Корчак відмовилась іти у відставку та зняла з себе відповідальність за проблеми з функціонуванням електронного декларування, звинувативши у цьому Державну службу спеціального зв'язку та захисту інформації (ДССЗЗІ). Поза тим, оскільки Кабінет Міністрів не має права звільняти членів НАЗК, Міністерство юстиції почало розробляти законопроект, який надасть уряду таке право.</w:t>
            </w:r>
          </w:p>
        </w:tc>
      </w:tr>
    </w:tbl>
    <w:p w:rsidR="00F966BE" w:rsidRPr="00F966BE" w:rsidRDefault="00F966BE" w:rsidP="00F966BE">
      <w:pPr>
        <w:rPr>
          <w:lang w:val="uk-UA"/>
        </w:rPr>
      </w:pPr>
      <w:r w:rsidRPr="00F966BE">
        <w:rPr>
          <w:lang w:val="uk-UA"/>
        </w:rPr>
        <w:t>Приводом для критики в бік НАЗК стали перебої у функціонуванні електронного порталу на сайті НАЗК, через яких посадовці мали подавати електронні декларації, протягом кількох тижнів напередодні 1 квітня – кінцевого строку подання декларацій. Беручи до уваги схожі дефекти, які проявили себе під час першої хвилі декларування, ймовірно, що і НАЗК, і ДССЗЗІ несуть відповідальність за погану функціональність системи електронного декларування. Водночас, зважаючи на попередні свідчення вразливості обох органів до політичних впливів з боку президента й уряду, проблеми з електронним декларуванням могли виникнути саме з доброї волі перших осіб держави.</w:t>
      </w:r>
    </w:p>
    <w:p w:rsidR="00F966BE" w:rsidRPr="00F966BE" w:rsidRDefault="00F966BE" w:rsidP="00F966BE">
      <w:pPr>
        <w:rPr>
          <w:lang w:val="uk-UA"/>
        </w:rPr>
      </w:pPr>
      <w:r w:rsidRPr="00F966BE">
        <w:rPr>
          <w:lang w:val="uk-UA"/>
        </w:rPr>
        <w:t>Від інтересів президента й уряду, вочевидь, залежатиме і майбутнє НАЗК. Якщо Кабінет Міністрів зможе оперативно підготувати законопроект, який дозволить йому звільняти членів НАЗК, очевидно, що в парламенті доволі швидко знайдуть голоси на його підтримку. Тоді перезавантаження антикорупційного агентства стане питанням часу. Такий розвиток подій може мати різні наслідки.</w:t>
      </w:r>
    </w:p>
    <w:p w:rsidR="00F966BE" w:rsidRPr="00F966BE" w:rsidRDefault="00F966BE" w:rsidP="00F966BE">
      <w:pPr>
        <w:rPr>
          <w:lang w:val="uk-UA"/>
        </w:rPr>
      </w:pPr>
      <w:r w:rsidRPr="00F966BE">
        <w:rPr>
          <w:lang w:val="uk-UA"/>
        </w:rPr>
        <w:t>З одного боку, політична залежність більшості членів НАЗК і регулярні конфлікти між ними вельми заважають його ефективному функціонуванню: за майже рік своєї роботи цей орган не зумів налагодити систему перевірки декларацій, а в його кількох спробах притягнути до відповідальності топ-посадовців було добре помітно політичні мотиви. Зважаючи на недосконалий порядок перевірки декларацій та відсутність системи автоматизованої перевірки, важко сподіватись, що НАЗК ретельно аналізуватиме декларації другої хвилі звітування. Тому оновлення його персонального складу може суттєво підвищити його професійну спроможність і незалежність.</w:t>
      </w:r>
    </w:p>
    <w:p w:rsidR="00F966BE" w:rsidRDefault="00F966BE" w:rsidP="00F966BE">
      <w:pPr>
        <w:rPr>
          <w:lang w:val="uk-UA"/>
        </w:rPr>
      </w:pPr>
      <w:r w:rsidRPr="00F966BE">
        <w:rPr>
          <w:lang w:val="uk-UA"/>
        </w:rPr>
        <w:lastRenderedPageBreak/>
        <w:t>З іншого боку, якщо конкурс на заміщення посад членів НАЗК знову відбуватиметься під контролем уряду чи президента, перезавантаження цього органу, навпаки, лише погіршить ситуацію, бо відкладе перевірку електронних декларацій на невизначений строк. Вірогідно, що саме на такий розвиток подій сподіваються представники ключових органів влади. У такому разі багато залежатиме від здатності громадянського суспільства та міжнародних партнерів, зацікавлених у прогресі України в боротьбі з корупцією, забезпечити максимально прозорий і збалансований відбір нових членів НАЗК.</w:t>
      </w:r>
    </w:p>
    <w:p w:rsidR="00F966BE" w:rsidRPr="00B50725" w:rsidRDefault="00F966BE" w:rsidP="00F966BE">
      <w:pPr>
        <w:rPr>
          <w:lang w:val="uk-UA"/>
        </w:rPr>
      </w:pPr>
    </w:p>
    <w:p w:rsidR="00FD27B9" w:rsidRPr="00005C0C" w:rsidRDefault="00F966BE" w:rsidP="00FD27B9">
      <w:pPr>
        <w:pStyle w:val="1"/>
      </w:pPr>
      <w:bookmarkStart w:id="2" w:name="_Toc478969437"/>
      <w:r w:rsidRPr="00F966BE">
        <w:t>УДАР ПО ДИПЛОМАТІЇ: ЯК МАЄ РЕАГУВАТИ УКРАЇНА НА ОБСТРІЛ ПОЛЬСЬКОГО ГЕНКОНСУЛЬСТВА?</w:t>
      </w:r>
      <w:bookmarkEnd w:id="2"/>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FD27B9" w:rsidRPr="006C4DCE" w:rsidTr="00C7535A">
        <w:tc>
          <w:tcPr>
            <w:tcW w:w="4266" w:type="dxa"/>
            <w:tcBorders>
              <w:left w:val="nil"/>
              <w:right w:val="single" w:sz="18" w:space="0" w:color="244061" w:themeColor="accent1" w:themeShade="80"/>
            </w:tcBorders>
          </w:tcPr>
          <w:p w:rsidR="00FD27B9" w:rsidRDefault="00FD27B9" w:rsidP="00C7535A">
            <w:pPr>
              <w:rPr>
                <w:noProof/>
                <w:lang w:val="uk-UA" w:eastAsia="uk-UA"/>
              </w:rPr>
            </w:pPr>
          </w:p>
          <w:p w:rsidR="00FD27B9" w:rsidRPr="006E7A0D" w:rsidRDefault="00FD27B9" w:rsidP="00C7535A">
            <w:pPr>
              <w:rPr>
                <w:lang w:val="uk-UA"/>
              </w:rPr>
            </w:pPr>
            <w:r w:rsidRPr="006E7A0D">
              <w:rPr>
                <w:noProof/>
                <w:lang w:val="uk-UA" w:eastAsia="uk-UA"/>
              </w:rPr>
              <w:drawing>
                <wp:inline distT="0" distB="0" distL="0" distR="0" wp14:anchorId="220B0FDE" wp14:editId="1D6C78EA">
                  <wp:extent cx="2035629" cy="1899920"/>
                  <wp:effectExtent l="0" t="0" r="60325" b="6223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35629" cy="189992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FD27B9" w:rsidRPr="006E7A0D" w:rsidRDefault="00FD27B9" w:rsidP="00C7535A">
            <w:pPr>
              <w:rPr>
                <w:lang w:val="uk-UA"/>
              </w:rPr>
            </w:pPr>
            <w:r w:rsidRPr="006E7A0D">
              <w:rPr>
                <w:lang w:val="uk-UA"/>
              </w:rPr>
              <w:t xml:space="preserve"> Руслан </w:t>
            </w:r>
            <w:r w:rsidRPr="006E7A0D">
              <w:rPr>
                <w:b/>
                <w:lang w:val="uk-UA"/>
              </w:rPr>
              <w:t>Кермач</w:t>
            </w:r>
          </w:p>
          <w:p w:rsidR="00FD27B9" w:rsidRPr="006E7A0D" w:rsidRDefault="00FD27B9" w:rsidP="00C7535A">
            <w:pPr>
              <w:rPr>
                <w:sz w:val="28"/>
                <w:szCs w:val="28"/>
                <w:lang w:val="uk-UA"/>
              </w:rPr>
            </w:pPr>
            <w:r w:rsidRPr="006E7A0D">
              <w:rPr>
                <w:sz w:val="20"/>
                <w:szCs w:val="20"/>
                <w:lang w:val="uk-UA"/>
              </w:rPr>
              <w:t xml:space="preserve">Політичний аналітик фонду «Демократичні ініціативи» ім. Ілька </w:t>
            </w:r>
            <w:proofErr w:type="spellStart"/>
            <w:r w:rsidRPr="006E7A0D">
              <w:rPr>
                <w:sz w:val="20"/>
                <w:szCs w:val="20"/>
                <w:lang w:val="uk-UA"/>
              </w:rPr>
              <w:t>Кучеріва</w:t>
            </w:r>
            <w:proofErr w:type="spellEnd"/>
          </w:p>
        </w:tc>
        <w:tc>
          <w:tcPr>
            <w:tcW w:w="5305" w:type="dxa"/>
            <w:tcBorders>
              <w:left w:val="single" w:sz="18" w:space="0" w:color="244061" w:themeColor="accent1" w:themeShade="80"/>
            </w:tcBorders>
            <w:shd w:val="clear" w:color="auto" w:fill="auto"/>
          </w:tcPr>
          <w:p w:rsidR="00FD27B9" w:rsidRPr="006E7A0D" w:rsidRDefault="00F966BE" w:rsidP="00D602C0">
            <w:pPr>
              <w:spacing w:after="240"/>
              <w:ind w:left="307"/>
              <w:rPr>
                <w:rFonts w:asciiTheme="minorHAnsi" w:eastAsia="Times New Roman" w:hAnsiTheme="minorHAnsi"/>
                <w:lang w:val="uk-UA" w:eastAsia="ru-RU"/>
              </w:rPr>
            </w:pPr>
            <w:r w:rsidRPr="00F966BE">
              <w:rPr>
                <w:b/>
                <w:lang w:val="uk-UA"/>
              </w:rPr>
              <w:t xml:space="preserve">29 березня 2017 року невідомі вночі обстріляли приміщення Генерального консульства Республіки Польща в українському місті Луцьку. За даними правоохоронців обстріл, який призвів до пошкодження даху будівлі консульства, було здійснено з </w:t>
            </w:r>
            <w:proofErr w:type="spellStart"/>
            <w:r w:rsidRPr="00F966BE">
              <w:rPr>
                <w:b/>
                <w:lang w:val="uk-UA"/>
              </w:rPr>
              <w:t>граномета</w:t>
            </w:r>
            <w:proofErr w:type="spellEnd"/>
            <w:r w:rsidRPr="00F966BE">
              <w:rPr>
                <w:b/>
                <w:lang w:val="uk-UA"/>
              </w:rPr>
              <w:t xml:space="preserve">. У зв’язку із інцидентом тимчасово було припинено роботу всіх консульських установ Республіки Польща на території України. Глава МЗС Польщі Вітольд </w:t>
            </w:r>
            <w:proofErr w:type="spellStart"/>
            <w:r w:rsidRPr="00F966BE">
              <w:rPr>
                <w:b/>
                <w:lang w:val="uk-UA"/>
              </w:rPr>
              <w:t>Ващиковський</w:t>
            </w:r>
            <w:proofErr w:type="spellEnd"/>
            <w:r w:rsidRPr="00F966BE">
              <w:rPr>
                <w:b/>
                <w:lang w:val="uk-UA"/>
              </w:rPr>
              <w:t xml:space="preserve"> при цьому відзначив, що консульства Польщі поновлять свою роботу тоді, коли їм буде забезпечено гарантовану безпеку в Україні. Очільник українського зовнішньополітичного відомства Павло </w:t>
            </w:r>
            <w:proofErr w:type="spellStart"/>
            <w:r w:rsidRPr="00F966BE">
              <w:rPr>
                <w:b/>
                <w:lang w:val="uk-UA"/>
              </w:rPr>
              <w:t>Клімкін</w:t>
            </w:r>
            <w:proofErr w:type="spellEnd"/>
            <w:r w:rsidRPr="00F966BE">
              <w:rPr>
                <w:b/>
                <w:lang w:val="uk-UA"/>
              </w:rPr>
              <w:t xml:space="preserve"> зі свого боку висловив «обурення провокацією проти Генконсульства Польщі у Луцьку» та пообіцяв зробити все для покарання винних у цій провокації.</w:t>
            </w:r>
          </w:p>
        </w:tc>
      </w:tr>
    </w:tbl>
    <w:p w:rsidR="00F966BE" w:rsidRPr="00F966BE" w:rsidRDefault="00F966BE" w:rsidP="00F966BE">
      <w:pPr>
        <w:rPr>
          <w:lang w:val="uk-UA"/>
        </w:rPr>
      </w:pPr>
      <w:r w:rsidRPr="00F966BE">
        <w:rPr>
          <w:lang w:val="uk-UA"/>
        </w:rPr>
        <w:t xml:space="preserve">Резонансний інцидент, пов'язаний із атакою на дипломатичне відомство Польщі в Україні, є черговим серйозним викликом не тільки для двосторонніх україно-польських відносин, але й для всієї української правоохоронної системи. Від оперативності та результативності відповіді на цей виклик значною мірою залежатиме міжнародна репутація України як держави, здатної ефективно протидіяти терористичним загрозам чи можливим терактам на своїй території. При цьому умовні ставки в історії із обстріляним польським консульством є достатньо високими, оскільки йдеться не суто про безпеку в самій Україні, але й про національну безпеку іноземної держави, чия дипломатична установа зазнала зухвалої атаки з боку невідомих осіб. </w:t>
      </w:r>
    </w:p>
    <w:p w:rsidR="00F966BE" w:rsidRPr="00F966BE" w:rsidRDefault="00F966BE" w:rsidP="00F966BE">
      <w:pPr>
        <w:rPr>
          <w:lang w:val="uk-UA"/>
        </w:rPr>
      </w:pPr>
      <w:r w:rsidRPr="00F966BE">
        <w:rPr>
          <w:lang w:val="uk-UA"/>
        </w:rPr>
        <w:lastRenderedPageBreak/>
        <w:t xml:space="preserve">За цих обставин явно недостатніми є традиційні поспішні реляції українських посадових осіб щодо «російського почерку» в інциденті. Адже за цим формулюванням часом може ховатись і спроба виправдати недостатню компетентність роботи власних правоохоронних структур чи їхнє небажання доводити справу до логічного завершення. І хоча певні сигнали щодо можливої наявності </w:t>
      </w:r>
      <w:hyperlink r:id="rId13" w:history="1">
        <w:r w:rsidRPr="006C4DCE">
          <w:rPr>
            <w:rStyle w:val="a3"/>
            <w:lang w:val="uk-UA"/>
          </w:rPr>
          <w:t>російського інтересу</w:t>
        </w:r>
      </w:hyperlink>
      <w:r w:rsidRPr="00F966BE">
        <w:rPr>
          <w:lang w:val="uk-UA"/>
        </w:rPr>
        <w:t xml:space="preserve"> в цій історії вже дають про себе знати, українській стороні все-таки важливо продемонструвати максимально холодний і професійний підхід, як і бажання серйозно розглядати всі можливі версії того, хто може стояти за протиправним актом, що відбувся минулого тижня в Луцьку, оперуючи при цьому фактами та міцними доказами. Оперативна робота в цьому напрямі є важливою ще й у світлі запланованого проведення вже наступного місяця міжнародного конкурсу «Євробачення» в Києві.</w:t>
      </w:r>
    </w:p>
    <w:p w:rsidR="00D602C0" w:rsidRDefault="00F966BE" w:rsidP="00F966BE">
      <w:pPr>
        <w:rPr>
          <w:lang w:val="uk-UA"/>
        </w:rPr>
      </w:pPr>
      <w:r w:rsidRPr="00F966BE">
        <w:rPr>
          <w:lang w:val="uk-UA"/>
        </w:rPr>
        <w:t>За вже вжитими на сьогоднішній день заходами польської сторони, спрямованими на тимчасове обмеження роботи власних консульських установ по всій Україні, можна зрозуміти всю серйозність підходу Варшави до нещодавнього інциденту в Луцьку. Києву, зі свого боку, в ситуації що склалась, варто не менш серйозно підійти до розслідування провокації проти дипломатичного відомства іноземної держави. Також бажано максимально долучити до відповідної роботи експертів та правоохоронців з польської сторони з метою уникнення звинувачень в упередженості чи необ’єктивності розслідування цієї справи. Подібний крок не тільки б сприяв якнайшвидшому встановленню істини та винних в інциденті, але й слугував би важливим цілям зміцнення довіри між Україною та Польщею у складний для двосторонніх стосунків період часу.</w:t>
      </w:r>
    </w:p>
    <w:p w:rsidR="00D602C0" w:rsidRPr="00D602C0" w:rsidRDefault="00D602C0" w:rsidP="00D602C0">
      <w:pPr>
        <w:rPr>
          <w:rFonts w:asciiTheme="minorHAnsi" w:eastAsia="Times New Roman" w:hAnsiTheme="minorHAnsi"/>
          <w:lang w:val="uk-UA" w:eastAsia="ru-RU"/>
        </w:rPr>
      </w:pPr>
    </w:p>
    <w:p w:rsidR="00426108" w:rsidRPr="006E7A0D" w:rsidRDefault="00426108" w:rsidP="00426108">
      <w:pPr>
        <w:rPr>
          <w:rFonts w:asciiTheme="minorHAnsi" w:eastAsia="Times New Roman" w:hAnsiTheme="minorHAnsi"/>
          <w:lang w:val="uk-UA" w:eastAsia="ru-RU"/>
        </w:rPr>
      </w:pPr>
    </w:p>
    <w:p w:rsidR="00426108" w:rsidRDefault="00426108" w:rsidP="00426108">
      <w:pPr>
        <w:rPr>
          <w:rFonts w:asciiTheme="minorHAnsi" w:eastAsia="Times New Roman" w:hAnsiTheme="minorHAnsi"/>
          <w:lang w:val="uk-UA" w:eastAsia="ru-RU"/>
        </w:rPr>
      </w:pPr>
    </w:p>
    <w:p w:rsidR="008E2D04" w:rsidRDefault="008E2D04" w:rsidP="00426108">
      <w:pPr>
        <w:rPr>
          <w:rFonts w:asciiTheme="minorHAnsi" w:eastAsia="Times New Roman" w:hAnsiTheme="minorHAnsi"/>
          <w:lang w:val="uk-UA" w:eastAsia="ru-RU"/>
        </w:rPr>
      </w:pPr>
    </w:p>
    <w:p w:rsidR="00426108" w:rsidRPr="006E7A0D" w:rsidRDefault="00426108" w:rsidP="00426108">
      <w:pPr>
        <w:rPr>
          <w:rFonts w:asciiTheme="minorHAnsi" w:eastAsia="Times New Roman" w:hAnsiTheme="minorHAnsi"/>
          <w:lang w:val="uk-UA" w:eastAsia="ru-RU"/>
        </w:rPr>
      </w:pPr>
    </w:p>
    <w:p w:rsidR="007D52DE" w:rsidRPr="006E7A0D" w:rsidRDefault="007D52DE" w:rsidP="007D52DE">
      <w:pPr>
        <w:pBdr>
          <w:top w:val="single" w:sz="4" w:space="1" w:color="auto"/>
          <w:bottom w:val="single" w:sz="4" w:space="1" w:color="auto"/>
        </w:pBdr>
        <w:shd w:val="clear" w:color="auto" w:fill="F2F2F2"/>
        <w:rPr>
          <w:rFonts w:cs="Calibri"/>
          <w:b/>
          <w:lang w:val="uk-UA"/>
        </w:rPr>
      </w:pPr>
      <w:r w:rsidRPr="006E7A0D">
        <w:rPr>
          <w:rFonts w:cs="Calibri"/>
          <w:b/>
          <w:i/>
          <w:lang w:val="uk-UA"/>
        </w:rPr>
        <w:t xml:space="preserve">«Україна у фокусі» </w:t>
      </w:r>
      <w:r w:rsidRPr="006E7A0D">
        <w:rPr>
          <w:rFonts w:cs="Calibri"/>
          <w:i/>
          <w:lang w:val="uk-UA"/>
        </w:rPr>
        <w:t>–</w:t>
      </w:r>
      <w:r w:rsidRPr="006E7A0D">
        <w:rPr>
          <w:rFonts w:cs="Calibri"/>
          <w:b/>
          <w:i/>
          <w:lang w:val="uk-UA"/>
        </w:rPr>
        <w:t xml:space="preserve"> </w:t>
      </w:r>
      <w:r w:rsidRPr="006E7A0D">
        <w:rPr>
          <w:rFonts w:cs="Calibri"/>
          <w:lang w:val="uk-UA"/>
        </w:rPr>
        <w:t xml:space="preserve">щотижневий інформаційно-аналітичний бюлетень Фонду «Демократичні ініціативи» імені Ілька </w:t>
      </w:r>
      <w:proofErr w:type="spellStart"/>
      <w:r w:rsidRPr="006E7A0D">
        <w:rPr>
          <w:rFonts w:cs="Calibri"/>
          <w:lang w:val="uk-UA"/>
        </w:rPr>
        <w:t>Кучеріва</w:t>
      </w:r>
      <w:proofErr w:type="spellEnd"/>
      <w:r w:rsidRPr="006E7A0D">
        <w:rPr>
          <w:rFonts w:cs="Calibri"/>
          <w:lang w:val="uk-UA"/>
        </w:rPr>
        <w:t xml:space="preserve"> (http://dif.org.ua).</w:t>
      </w:r>
      <w:r w:rsidRPr="006E7A0D">
        <w:rPr>
          <w:rFonts w:cs="Calibri"/>
          <w:b/>
          <w:i/>
          <w:lang w:val="uk-UA"/>
        </w:rPr>
        <w:t xml:space="preserve">  </w:t>
      </w:r>
    </w:p>
    <w:p w:rsidR="007D52DE" w:rsidRPr="006E7A0D" w:rsidRDefault="007D52DE" w:rsidP="007D52DE">
      <w:pPr>
        <w:pBdr>
          <w:top w:val="single" w:sz="4" w:space="1" w:color="auto"/>
          <w:bottom w:val="single" w:sz="4" w:space="1" w:color="auto"/>
        </w:pBdr>
        <w:shd w:val="clear" w:color="auto" w:fill="F2F2F2"/>
        <w:jc w:val="center"/>
        <w:rPr>
          <w:rFonts w:cs="Calibri"/>
          <w:b/>
          <w:lang w:val="uk-UA"/>
        </w:rPr>
      </w:pPr>
      <w:r w:rsidRPr="006E7A0D">
        <w:rPr>
          <w:rFonts w:cs="Calibri"/>
          <w:b/>
          <w:lang w:val="uk-UA"/>
        </w:rPr>
        <w:t>Аналітики фонду «ДІ»:</w:t>
      </w:r>
    </w:p>
    <w:p w:rsidR="007D52DE" w:rsidRPr="006E7A0D" w:rsidRDefault="007D52DE" w:rsidP="007D52DE">
      <w:pPr>
        <w:pBdr>
          <w:top w:val="single" w:sz="4" w:space="1" w:color="auto"/>
          <w:bottom w:val="single" w:sz="4" w:space="1" w:color="auto"/>
        </w:pBdr>
        <w:shd w:val="clear" w:color="auto" w:fill="F2F2F2"/>
        <w:spacing w:after="0" w:afterAutospacing="0"/>
        <w:jc w:val="center"/>
        <w:rPr>
          <w:rFonts w:cs="Calibri"/>
          <w:b/>
          <w:i/>
          <w:lang w:val="uk-UA"/>
        </w:rPr>
      </w:pPr>
      <w:r w:rsidRPr="006E7A0D">
        <w:rPr>
          <w:rFonts w:cs="Calibri"/>
          <w:i/>
          <w:lang w:val="uk-UA"/>
        </w:rPr>
        <w:t>Ірина</w:t>
      </w:r>
      <w:r w:rsidRPr="006E7A0D">
        <w:rPr>
          <w:rFonts w:cs="Calibri"/>
          <w:b/>
          <w:i/>
          <w:lang w:val="uk-UA"/>
        </w:rPr>
        <w:t xml:space="preserve"> </w:t>
      </w:r>
      <w:proofErr w:type="spellStart"/>
      <w:r w:rsidRPr="006E7A0D">
        <w:rPr>
          <w:rFonts w:cs="Calibri"/>
          <w:b/>
          <w:i/>
          <w:lang w:val="uk-UA"/>
        </w:rPr>
        <w:t>Бекешкіна</w:t>
      </w:r>
      <w:proofErr w:type="spellEnd"/>
      <w:r w:rsidRPr="006E7A0D">
        <w:rPr>
          <w:rFonts w:cs="Calibri"/>
          <w:b/>
          <w:i/>
          <w:lang w:val="uk-UA"/>
        </w:rPr>
        <w:br/>
      </w:r>
      <w:r w:rsidRPr="006E7A0D">
        <w:rPr>
          <w:rFonts w:cs="Calibri"/>
          <w:i/>
          <w:lang w:val="uk-UA"/>
        </w:rPr>
        <w:t>Олексій</w:t>
      </w:r>
      <w:r w:rsidRPr="006E7A0D">
        <w:rPr>
          <w:rFonts w:cs="Calibri"/>
          <w:b/>
          <w:i/>
          <w:lang w:val="uk-UA"/>
        </w:rPr>
        <w:t xml:space="preserve"> </w:t>
      </w:r>
      <w:proofErr w:type="spellStart"/>
      <w:r w:rsidRPr="006E7A0D">
        <w:rPr>
          <w:rFonts w:cs="Calibri"/>
          <w:b/>
          <w:i/>
          <w:lang w:val="uk-UA"/>
        </w:rPr>
        <w:t>Гарань</w:t>
      </w:r>
      <w:proofErr w:type="spellEnd"/>
      <w:r w:rsidRPr="006E7A0D">
        <w:rPr>
          <w:rFonts w:cs="Calibri"/>
          <w:b/>
          <w:i/>
          <w:lang w:val="uk-UA"/>
        </w:rPr>
        <w:br/>
      </w:r>
      <w:r w:rsidRPr="006E7A0D">
        <w:rPr>
          <w:rFonts w:cs="Calibri"/>
          <w:i/>
          <w:lang w:val="uk-UA"/>
        </w:rPr>
        <w:t>Марія</w:t>
      </w:r>
      <w:r w:rsidRPr="006E7A0D">
        <w:rPr>
          <w:rFonts w:cs="Calibri"/>
          <w:b/>
          <w:i/>
          <w:lang w:val="uk-UA"/>
        </w:rPr>
        <w:t xml:space="preserve"> </w:t>
      </w:r>
      <w:proofErr w:type="spellStart"/>
      <w:r w:rsidRPr="006E7A0D">
        <w:rPr>
          <w:rFonts w:cs="Calibri"/>
          <w:b/>
          <w:i/>
          <w:lang w:val="uk-UA"/>
        </w:rPr>
        <w:t>Золкіна</w:t>
      </w:r>
      <w:proofErr w:type="spellEnd"/>
      <w:r w:rsidRPr="006E7A0D">
        <w:rPr>
          <w:rFonts w:cs="Calibri"/>
          <w:b/>
          <w:i/>
          <w:lang w:val="uk-UA"/>
        </w:rPr>
        <w:br/>
      </w:r>
      <w:r w:rsidRPr="006E7A0D">
        <w:rPr>
          <w:rFonts w:cs="Calibri"/>
          <w:i/>
          <w:lang w:val="uk-UA"/>
        </w:rPr>
        <w:t>Руслан</w:t>
      </w:r>
      <w:r w:rsidRPr="006E7A0D">
        <w:rPr>
          <w:rFonts w:cs="Calibri"/>
          <w:b/>
          <w:i/>
          <w:lang w:val="uk-UA"/>
        </w:rPr>
        <w:t xml:space="preserve"> Кермач</w:t>
      </w:r>
      <w:r w:rsidRPr="006E7A0D">
        <w:rPr>
          <w:rFonts w:cs="Calibri"/>
          <w:b/>
          <w:i/>
          <w:lang w:val="uk-UA"/>
        </w:rPr>
        <w:br/>
      </w:r>
      <w:r w:rsidRPr="006E7A0D">
        <w:rPr>
          <w:rFonts w:cs="Calibri"/>
          <w:i/>
          <w:lang w:val="uk-UA"/>
        </w:rPr>
        <w:t>Олексій</w:t>
      </w:r>
      <w:r w:rsidRPr="006E7A0D">
        <w:rPr>
          <w:rFonts w:cs="Calibri"/>
          <w:b/>
          <w:i/>
          <w:lang w:val="uk-UA"/>
        </w:rPr>
        <w:t xml:space="preserve"> Сидорчук</w:t>
      </w:r>
    </w:p>
    <w:p w:rsidR="007D52DE" w:rsidRPr="006E7A0D" w:rsidRDefault="007D52DE" w:rsidP="007D52DE">
      <w:pPr>
        <w:pBdr>
          <w:top w:val="single" w:sz="4" w:space="1" w:color="auto"/>
          <w:bottom w:val="single" w:sz="4" w:space="1" w:color="auto"/>
        </w:pBdr>
        <w:shd w:val="clear" w:color="auto" w:fill="F2F2F2"/>
        <w:spacing w:before="0" w:beforeAutospacing="0" w:after="0" w:afterAutospacing="0"/>
        <w:jc w:val="center"/>
        <w:rPr>
          <w:rFonts w:cs="Calibri"/>
          <w:b/>
          <w:i/>
          <w:lang w:val="uk-UA"/>
        </w:rPr>
      </w:pPr>
      <w:r w:rsidRPr="006E7A0D">
        <w:rPr>
          <w:rFonts w:cs="Calibri"/>
          <w:i/>
          <w:lang w:val="uk-UA"/>
        </w:rPr>
        <w:t>Андрій</w:t>
      </w:r>
      <w:r w:rsidRPr="006E7A0D">
        <w:rPr>
          <w:rFonts w:cs="Calibri"/>
          <w:b/>
          <w:i/>
          <w:lang w:val="uk-UA"/>
        </w:rPr>
        <w:t xml:space="preserve"> Сухарина</w:t>
      </w:r>
    </w:p>
    <w:p w:rsidR="007D52DE" w:rsidRPr="006E7A0D" w:rsidRDefault="007D52DE" w:rsidP="007D52DE">
      <w:pPr>
        <w:pBdr>
          <w:top w:val="single" w:sz="4" w:space="1" w:color="auto"/>
          <w:bottom w:val="single" w:sz="4" w:space="1" w:color="auto"/>
        </w:pBdr>
        <w:shd w:val="clear" w:color="auto" w:fill="F2F2F2"/>
        <w:jc w:val="center"/>
        <w:rPr>
          <w:rFonts w:cs="Calibri"/>
          <w:b/>
          <w:i/>
          <w:lang w:val="uk-UA"/>
        </w:rPr>
      </w:pPr>
      <w:r w:rsidRPr="006E7A0D">
        <w:rPr>
          <w:rFonts w:cs="Calibri"/>
          <w:b/>
          <w:i/>
          <w:lang w:val="uk-UA"/>
        </w:rPr>
        <w:br/>
      </w:r>
      <w:r w:rsidRPr="006E7A0D">
        <w:rPr>
          <w:rFonts w:cs="Calibri"/>
          <w:b/>
          <w:lang w:val="uk-UA"/>
        </w:rPr>
        <w:t>Редактор випуску</w:t>
      </w:r>
      <w:r w:rsidRPr="006E7A0D">
        <w:rPr>
          <w:rFonts w:cs="Calibri"/>
          <w:b/>
          <w:i/>
          <w:lang w:val="uk-UA"/>
        </w:rPr>
        <w:t>:</w:t>
      </w:r>
      <w:r w:rsidRPr="006E7A0D">
        <w:rPr>
          <w:rFonts w:cs="Calibri"/>
          <w:b/>
          <w:lang w:val="uk-UA"/>
        </w:rPr>
        <w:t xml:space="preserve"> </w:t>
      </w:r>
      <w:r w:rsidRPr="006E7A0D">
        <w:rPr>
          <w:rFonts w:cs="Calibri"/>
          <w:i/>
          <w:lang w:val="uk-UA"/>
        </w:rPr>
        <w:t>Ірина</w:t>
      </w:r>
      <w:r w:rsidRPr="006E7A0D">
        <w:rPr>
          <w:rFonts w:cs="Calibri"/>
          <w:b/>
          <w:i/>
          <w:lang w:val="uk-UA"/>
        </w:rPr>
        <w:t xml:space="preserve"> </w:t>
      </w:r>
      <w:proofErr w:type="spellStart"/>
      <w:r w:rsidRPr="006E7A0D">
        <w:rPr>
          <w:rFonts w:cs="Calibri"/>
          <w:b/>
          <w:i/>
          <w:lang w:val="uk-UA"/>
        </w:rPr>
        <w:t>Філіпчук</w:t>
      </w:r>
      <w:proofErr w:type="spellEnd"/>
    </w:p>
    <w:sectPr w:rsidR="007D52DE" w:rsidRPr="006E7A0D" w:rsidSect="00512661">
      <w:headerReference w:type="default" r:id="rId14"/>
      <w:footerReference w:type="default" r:id="rId15"/>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9C" w:rsidRDefault="001B729C" w:rsidP="00057F3D">
      <w:r>
        <w:separator/>
      </w:r>
    </w:p>
  </w:endnote>
  <w:endnote w:type="continuationSeparator" w:id="0">
    <w:p w:rsidR="001B729C" w:rsidRDefault="001B729C" w:rsidP="000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0009"/>
      <w:docPartObj>
        <w:docPartGallery w:val="Page Numbers (Bottom of Page)"/>
        <w:docPartUnique/>
      </w:docPartObj>
    </w:sdtPr>
    <w:sdtEndPr>
      <w:rPr>
        <w:color w:val="244061" w:themeColor="accent1" w:themeShade="80"/>
        <w:sz w:val="32"/>
        <w:szCs w:val="32"/>
      </w:rPr>
    </w:sdtEndPr>
    <w:sdtContent>
      <w:p w:rsidR="0052222E" w:rsidRDefault="00BD4409">
        <w:pPr>
          <w:pStyle w:val="ae"/>
          <w:jc w:val="center"/>
        </w:pPr>
        <w:r>
          <w:rPr>
            <w:b/>
            <w:color w:val="244061" w:themeColor="accent1" w:themeShade="80"/>
            <w:sz w:val="32"/>
            <w:szCs w:val="32"/>
          </w:rPr>
          <w:fldChar w:fldCharType="begin"/>
        </w:r>
        <w:r w:rsidR="00512661">
          <w:rPr>
            <w:b/>
            <w:color w:val="244061" w:themeColor="accent1" w:themeShade="80"/>
            <w:sz w:val="32"/>
            <w:szCs w:val="32"/>
          </w:rPr>
          <w:instrText xml:space="preserve"> PAGE   \* MERGEFORMAT </w:instrText>
        </w:r>
        <w:r>
          <w:rPr>
            <w:b/>
            <w:color w:val="244061" w:themeColor="accent1" w:themeShade="80"/>
            <w:sz w:val="32"/>
            <w:szCs w:val="32"/>
          </w:rPr>
          <w:fldChar w:fldCharType="separate"/>
        </w:r>
        <w:r w:rsidR="00CD333D">
          <w:rPr>
            <w:b/>
            <w:noProof/>
            <w:color w:val="244061" w:themeColor="accent1" w:themeShade="80"/>
            <w:sz w:val="32"/>
            <w:szCs w:val="32"/>
          </w:rPr>
          <w:t>1</w:t>
        </w:r>
        <w:r>
          <w:rPr>
            <w:b/>
            <w:color w:val="244061" w:themeColor="accent1" w:themeShade="80"/>
            <w:sz w:val="32"/>
            <w:szCs w:val="32"/>
          </w:rPr>
          <w:fldChar w:fldCharType="end"/>
        </w:r>
      </w:p>
    </w:sdtContent>
  </w:sdt>
  <w:p w:rsidR="0052222E" w:rsidRDefault="005222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9C" w:rsidRDefault="001B729C" w:rsidP="00057F3D">
      <w:r>
        <w:separator/>
      </w:r>
    </w:p>
  </w:footnote>
  <w:footnote w:type="continuationSeparator" w:id="0">
    <w:p w:rsidR="001B729C" w:rsidRDefault="001B729C" w:rsidP="0005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23"/>
      <w:docPartObj>
        <w:docPartGallery w:val="Page Numbers (Margins)"/>
        <w:docPartUnique/>
      </w:docPartObj>
    </w:sdtPr>
    <w:sdtEndPr/>
    <w:sdtContent>
      <w:p w:rsidR="00512661" w:rsidRDefault="002B325C">
        <w:pPr>
          <w:pStyle w:val="ac"/>
        </w:pPr>
        <w:r>
          <w:rPr>
            <w:noProof/>
            <w:lang w:val="uk-UA" w:eastAsia="uk-UA"/>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19455" cy="807021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807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661" w:rsidRPr="00512661" w:rsidRDefault="00512661" w:rsidP="00512661">
                              <w:pPr>
                                <w:rPr>
                                  <w:b/>
                                  <w:color w:val="244061" w:themeColor="accent1" w:themeShade="80"/>
                                  <w:lang w:val="uk-UA"/>
                                </w:rPr>
                              </w:pPr>
                              <w:proofErr w:type="spellStart"/>
                              <w:r w:rsidRPr="00512661">
                                <w:rPr>
                                  <w:b/>
                                  <w:color w:val="244061" w:themeColor="accent1" w:themeShade="80"/>
                                  <w:lang w:val="en-US"/>
                                </w:rPr>
                                <w:t>dif</w:t>
                              </w:r>
                              <w:proofErr w:type="spellEnd"/>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proofErr w:type="spellStart"/>
                              <w:r w:rsidRPr="00512661">
                                <w:rPr>
                                  <w:b/>
                                  <w:color w:val="244061" w:themeColor="accent1" w:themeShade="80"/>
                                  <w:lang w:val="en-US"/>
                                </w:rPr>
                                <w:t>ua</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proofErr w:type="spellStart"/>
                              <w:r w:rsidRPr="00512661">
                                <w:rPr>
                                  <w:b/>
                                  <w:color w:val="244061" w:themeColor="accent1" w:themeShade="80"/>
                                </w:rPr>
                                <w:t>Україна</w:t>
                              </w:r>
                              <w:proofErr w:type="spellEnd"/>
                              <w:r w:rsidRPr="00512661">
                                <w:rPr>
                                  <w:b/>
                                  <w:color w:val="244061" w:themeColor="accent1" w:themeShade="80"/>
                                </w:rPr>
                                <w:t xml:space="preserve"> у </w:t>
                              </w:r>
                              <w:proofErr w:type="spellStart"/>
                              <w:r w:rsidRPr="00512661">
                                <w:rPr>
                                  <w:b/>
                                  <w:color w:val="244061" w:themeColor="accent1" w:themeShade="80"/>
                                </w:rPr>
                                <w:t>фокусі</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FD27B9">
                                <w:rPr>
                                  <w:b/>
                                  <w:color w:val="244061" w:themeColor="accent1" w:themeShade="80"/>
                                  <w:lang w:val="uk-UA"/>
                                </w:rPr>
                                <w:t>Березень</w:t>
                              </w:r>
                              <w:r w:rsidR="00F966BE">
                                <w:rPr>
                                  <w:b/>
                                  <w:color w:val="244061" w:themeColor="accent1" w:themeShade="80"/>
                                  <w:lang w:val="en-US"/>
                                </w:rPr>
                                <w:t>-</w:t>
                              </w:r>
                              <w:proofErr w:type="spellStart"/>
                              <w:r w:rsidR="00F966BE">
                                <w:rPr>
                                  <w:b/>
                                  <w:color w:val="244061" w:themeColor="accent1" w:themeShade="80"/>
                                </w:rPr>
                                <w:t>Кв</w:t>
                              </w:r>
                              <w:r w:rsidR="00F966BE">
                                <w:rPr>
                                  <w:b/>
                                  <w:color w:val="244061" w:themeColor="accent1" w:themeShade="80"/>
                                  <w:lang w:val="uk-UA"/>
                                </w:rPr>
                                <w:t>ітень</w:t>
                              </w:r>
                              <w:proofErr w:type="spellEnd"/>
                              <w:r w:rsidR="00B50725">
                                <w:rPr>
                                  <w:b/>
                                  <w:color w:val="244061" w:themeColor="accent1" w:themeShade="80"/>
                                  <w:lang w:val="uk-UA"/>
                                </w:rPr>
                                <w:t xml:space="preserve"> </w:t>
                              </w:r>
                              <w:r w:rsidR="00F966BE">
                                <w:rPr>
                                  <w:b/>
                                  <w:color w:val="244061" w:themeColor="accent1" w:themeShade="80"/>
                                </w:rPr>
                                <w:t>27-2</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wps:txbx>
                        <wps:bodyPr rot="0" vert="vert270"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6" style="position:absolute;left:0;text-align:left;margin-left:0;margin-top:0;width:56.65pt;height:635.4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" o:allowincell="f" stroked="f">
                  <v:textbox style="layout-flow:vertical;mso-layout-flow-alt:bottom-to-top">
                    <w:txbxContent>
                      <w:p w:rsidR="00512661" w:rsidRPr="00512661" w:rsidRDefault="00512661" w:rsidP="00512661">
                        <w:pPr>
                          <w:rPr>
                            <w:b/>
                            <w:color w:val="244061" w:themeColor="accent1" w:themeShade="80"/>
                            <w:lang w:val="uk-UA"/>
                          </w:rPr>
                        </w:pPr>
                        <w:proofErr w:type="spellStart"/>
                        <w:r w:rsidRPr="00512661">
                          <w:rPr>
                            <w:b/>
                            <w:color w:val="244061" w:themeColor="accent1" w:themeShade="80"/>
                            <w:lang w:val="en-US"/>
                          </w:rPr>
                          <w:t>dif</w:t>
                        </w:r>
                        <w:proofErr w:type="spellEnd"/>
                        <w:r w:rsidRPr="00512661">
                          <w:rPr>
                            <w:b/>
                            <w:color w:val="244061" w:themeColor="accent1" w:themeShade="80"/>
                          </w:rPr>
                          <w:t>.</w:t>
                        </w:r>
                        <w:r w:rsidRPr="00512661">
                          <w:rPr>
                            <w:b/>
                            <w:color w:val="244061" w:themeColor="accent1" w:themeShade="80"/>
                            <w:lang w:val="en-US"/>
                          </w:rPr>
                          <w:t>org</w:t>
                        </w:r>
                        <w:r w:rsidRPr="00512661">
                          <w:rPr>
                            <w:b/>
                            <w:color w:val="244061" w:themeColor="accent1" w:themeShade="80"/>
                          </w:rPr>
                          <w:t>.</w:t>
                        </w:r>
                        <w:proofErr w:type="spellStart"/>
                        <w:r w:rsidRPr="00512661">
                          <w:rPr>
                            <w:b/>
                            <w:color w:val="244061" w:themeColor="accent1" w:themeShade="80"/>
                            <w:lang w:val="en-US"/>
                          </w:rPr>
                          <w:t>ua</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proofErr w:type="spellStart"/>
                        <w:r w:rsidRPr="00512661">
                          <w:rPr>
                            <w:b/>
                            <w:color w:val="244061" w:themeColor="accent1" w:themeShade="80"/>
                          </w:rPr>
                          <w:t>Україна</w:t>
                        </w:r>
                        <w:proofErr w:type="spellEnd"/>
                        <w:r w:rsidRPr="00512661">
                          <w:rPr>
                            <w:b/>
                            <w:color w:val="244061" w:themeColor="accent1" w:themeShade="80"/>
                          </w:rPr>
                          <w:t xml:space="preserve"> у </w:t>
                        </w:r>
                        <w:proofErr w:type="spellStart"/>
                        <w:r w:rsidRPr="00512661">
                          <w:rPr>
                            <w:b/>
                            <w:color w:val="244061" w:themeColor="accent1" w:themeShade="80"/>
                          </w:rPr>
                          <w:t>фокусі</w:t>
                        </w:r>
                        <w:proofErr w:type="spellEnd"/>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Pr="00512661">
                          <w:rPr>
                            <w:b/>
                            <w:color w:val="244061" w:themeColor="accent1" w:themeShade="80"/>
                          </w:rPr>
                          <w:tab/>
                        </w:r>
                        <w:r w:rsidR="00FD27B9">
                          <w:rPr>
                            <w:b/>
                            <w:color w:val="244061" w:themeColor="accent1" w:themeShade="80"/>
                            <w:lang w:val="uk-UA"/>
                          </w:rPr>
                          <w:t>Березень</w:t>
                        </w:r>
                        <w:r w:rsidR="00F966BE">
                          <w:rPr>
                            <w:b/>
                            <w:color w:val="244061" w:themeColor="accent1" w:themeShade="80"/>
                            <w:lang w:val="en-US"/>
                          </w:rPr>
                          <w:t>-</w:t>
                        </w:r>
                        <w:proofErr w:type="spellStart"/>
                        <w:r w:rsidR="00F966BE">
                          <w:rPr>
                            <w:b/>
                            <w:color w:val="244061" w:themeColor="accent1" w:themeShade="80"/>
                          </w:rPr>
                          <w:t>Кв</w:t>
                        </w:r>
                        <w:r w:rsidR="00F966BE">
                          <w:rPr>
                            <w:b/>
                            <w:color w:val="244061" w:themeColor="accent1" w:themeShade="80"/>
                            <w:lang w:val="uk-UA"/>
                          </w:rPr>
                          <w:t>ітень</w:t>
                        </w:r>
                        <w:proofErr w:type="spellEnd"/>
                        <w:r w:rsidR="00B50725">
                          <w:rPr>
                            <w:b/>
                            <w:color w:val="244061" w:themeColor="accent1" w:themeShade="80"/>
                            <w:lang w:val="uk-UA"/>
                          </w:rPr>
                          <w:t xml:space="preserve"> </w:t>
                        </w:r>
                        <w:r w:rsidR="00F966BE">
                          <w:rPr>
                            <w:b/>
                            <w:color w:val="244061" w:themeColor="accent1" w:themeShade="80"/>
                          </w:rPr>
                          <w:t>27-2</w:t>
                        </w:r>
                        <w:r w:rsidR="005C3F95">
                          <w:rPr>
                            <w:b/>
                            <w:color w:val="244061" w:themeColor="accent1" w:themeShade="80"/>
                            <w:lang w:val="uk-UA"/>
                          </w:rPr>
                          <w:tab/>
                        </w:r>
                        <w:r w:rsidR="005C3F95">
                          <w:rPr>
                            <w:b/>
                            <w:color w:val="244061" w:themeColor="accent1" w:themeShade="80"/>
                            <w:lang w:val="uk-UA"/>
                          </w:rPr>
                          <w:tab/>
                        </w:r>
                      </w:p>
                      <w:p w:rsidR="00512661" w:rsidRPr="00512661" w:rsidRDefault="00512661" w:rsidP="00512661">
                        <w:pPr>
                          <w:rPr>
                            <w:color w:val="244061" w:themeColor="accent1" w:themeShade="80"/>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02C"/>
    <w:multiLevelType w:val="multilevel"/>
    <w:tmpl w:val="11E27CD6"/>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nsid w:val="16B41FD3"/>
    <w:multiLevelType w:val="hybridMultilevel"/>
    <w:tmpl w:val="0FB2A0A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CBC62B4"/>
    <w:multiLevelType w:val="multilevel"/>
    <w:tmpl w:val="9C1C4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0F90985"/>
    <w:multiLevelType w:val="multilevel"/>
    <w:tmpl w:val="E6BA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73962"/>
    <w:multiLevelType w:val="multilevel"/>
    <w:tmpl w:val="2892E37A"/>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nsid w:val="425F00D9"/>
    <w:multiLevelType w:val="multilevel"/>
    <w:tmpl w:val="5ABE8DD2"/>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6">
    <w:nsid w:val="45EF16CC"/>
    <w:multiLevelType w:val="hybridMultilevel"/>
    <w:tmpl w:val="80026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ACD2976"/>
    <w:multiLevelType w:val="hybridMultilevel"/>
    <w:tmpl w:val="D4B22AE4"/>
    <w:lvl w:ilvl="0" w:tplc="A150E842">
      <w:start w:val="1"/>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5CF61B7A"/>
    <w:multiLevelType w:val="multilevel"/>
    <w:tmpl w:val="AD38C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F39481D"/>
    <w:multiLevelType w:val="multilevel"/>
    <w:tmpl w:val="96C201E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abstractNumId w:val="8"/>
  </w:num>
  <w:num w:numId="2">
    <w:abstractNumId w:val="7"/>
  </w:num>
  <w:num w:numId="3">
    <w:abstractNumId w:val="3"/>
  </w:num>
  <w:num w:numId="4">
    <w:abstractNumId w:val="2"/>
  </w:num>
  <w:num w:numId="5">
    <w:abstractNumId w:val="4"/>
  </w:num>
  <w:num w:numId="6">
    <w:abstractNumId w:val="5"/>
  </w:num>
  <w:num w:numId="7">
    <w:abstractNumId w:val="0"/>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54"/>
    <w:rsid w:val="000166D5"/>
    <w:rsid w:val="000203FB"/>
    <w:rsid w:val="00020E94"/>
    <w:rsid w:val="00024FCE"/>
    <w:rsid w:val="00036FAD"/>
    <w:rsid w:val="00047A1F"/>
    <w:rsid w:val="00055C16"/>
    <w:rsid w:val="00057F3D"/>
    <w:rsid w:val="00067141"/>
    <w:rsid w:val="000A18F0"/>
    <w:rsid w:val="000D3394"/>
    <w:rsid w:val="000D7202"/>
    <w:rsid w:val="00117302"/>
    <w:rsid w:val="001578AD"/>
    <w:rsid w:val="00190B35"/>
    <w:rsid w:val="001A4C05"/>
    <w:rsid w:val="001B729C"/>
    <w:rsid w:val="001C1EC3"/>
    <w:rsid w:val="001C281D"/>
    <w:rsid w:val="001F1875"/>
    <w:rsid w:val="001F7BAF"/>
    <w:rsid w:val="00204AD1"/>
    <w:rsid w:val="002074A1"/>
    <w:rsid w:val="00233CC4"/>
    <w:rsid w:val="00236AAC"/>
    <w:rsid w:val="00244EB5"/>
    <w:rsid w:val="002510F0"/>
    <w:rsid w:val="00255C3E"/>
    <w:rsid w:val="002601B6"/>
    <w:rsid w:val="00272FA2"/>
    <w:rsid w:val="00290761"/>
    <w:rsid w:val="002A618A"/>
    <w:rsid w:val="002A7AFF"/>
    <w:rsid w:val="002B325C"/>
    <w:rsid w:val="002D40DA"/>
    <w:rsid w:val="002D5B6A"/>
    <w:rsid w:val="0030264F"/>
    <w:rsid w:val="00310431"/>
    <w:rsid w:val="0032104F"/>
    <w:rsid w:val="0032248C"/>
    <w:rsid w:val="00327066"/>
    <w:rsid w:val="00341651"/>
    <w:rsid w:val="003621C2"/>
    <w:rsid w:val="0036683B"/>
    <w:rsid w:val="00383707"/>
    <w:rsid w:val="00387254"/>
    <w:rsid w:val="003875DC"/>
    <w:rsid w:val="00393E93"/>
    <w:rsid w:val="003A17CC"/>
    <w:rsid w:val="00417B43"/>
    <w:rsid w:val="00424DBE"/>
    <w:rsid w:val="00426108"/>
    <w:rsid w:val="00430FA7"/>
    <w:rsid w:val="00444525"/>
    <w:rsid w:val="00452BB4"/>
    <w:rsid w:val="00465550"/>
    <w:rsid w:val="0046658D"/>
    <w:rsid w:val="004B393B"/>
    <w:rsid w:val="004B6E89"/>
    <w:rsid w:val="004E2616"/>
    <w:rsid w:val="00510DCF"/>
    <w:rsid w:val="00512661"/>
    <w:rsid w:val="0052222E"/>
    <w:rsid w:val="00526E68"/>
    <w:rsid w:val="00543581"/>
    <w:rsid w:val="005677CD"/>
    <w:rsid w:val="00574F1A"/>
    <w:rsid w:val="005752B8"/>
    <w:rsid w:val="00575B0A"/>
    <w:rsid w:val="00591502"/>
    <w:rsid w:val="005C3F95"/>
    <w:rsid w:val="005E61DA"/>
    <w:rsid w:val="005F0E38"/>
    <w:rsid w:val="00614901"/>
    <w:rsid w:val="00632023"/>
    <w:rsid w:val="006355B7"/>
    <w:rsid w:val="0067041C"/>
    <w:rsid w:val="0067405C"/>
    <w:rsid w:val="00686B8F"/>
    <w:rsid w:val="006A71D1"/>
    <w:rsid w:val="006C282D"/>
    <w:rsid w:val="006C4DCE"/>
    <w:rsid w:val="006E6F79"/>
    <w:rsid w:val="006E7A0D"/>
    <w:rsid w:val="0070289E"/>
    <w:rsid w:val="00717BC7"/>
    <w:rsid w:val="0077787C"/>
    <w:rsid w:val="007831F0"/>
    <w:rsid w:val="00785E49"/>
    <w:rsid w:val="007867A7"/>
    <w:rsid w:val="00790C39"/>
    <w:rsid w:val="007949EA"/>
    <w:rsid w:val="007D1432"/>
    <w:rsid w:val="007D52DE"/>
    <w:rsid w:val="008151FA"/>
    <w:rsid w:val="008233C8"/>
    <w:rsid w:val="00837314"/>
    <w:rsid w:val="00861CD2"/>
    <w:rsid w:val="008C1DEC"/>
    <w:rsid w:val="008E0529"/>
    <w:rsid w:val="008E2D04"/>
    <w:rsid w:val="008E597F"/>
    <w:rsid w:val="008F476F"/>
    <w:rsid w:val="008F60D8"/>
    <w:rsid w:val="0090672F"/>
    <w:rsid w:val="009258A9"/>
    <w:rsid w:val="00925B21"/>
    <w:rsid w:val="009328E0"/>
    <w:rsid w:val="009364AF"/>
    <w:rsid w:val="00956521"/>
    <w:rsid w:val="00977754"/>
    <w:rsid w:val="00992B81"/>
    <w:rsid w:val="0099390B"/>
    <w:rsid w:val="009A0BF6"/>
    <w:rsid w:val="009A77CF"/>
    <w:rsid w:val="009B19D5"/>
    <w:rsid w:val="009C4B71"/>
    <w:rsid w:val="009C7AF1"/>
    <w:rsid w:val="009D1318"/>
    <w:rsid w:val="009D67F7"/>
    <w:rsid w:val="009E542C"/>
    <w:rsid w:val="00A01149"/>
    <w:rsid w:val="00A23293"/>
    <w:rsid w:val="00A477B8"/>
    <w:rsid w:val="00A52967"/>
    <w:rsid w:val="00A80FE1"/>
    <w:rsid w:val="00A83990"/>
    <w:rsid w:val="00AA7B4F"/>
    <w:rsid w:val="00AB2821"/>
    <w:rsid w:val="00AB32B7"/>
    <w:rsid w:val="00AE7D00"/>
    <w:rsid w:val="00AF189C"/>
    <w:rsid w:val="00B22F0F"/>
    <w:rsid w:val="00B42863"/>
    <w:rsid w:val="00B50725"/>
    <w:rsid w:val="00B745FC"/>
    <w:rsid w:val="00B7718B"/>
    <w:rsid w:val="00BA00B6"/>
    <w:rsid w:val="00BA4B62"/>
    <w:rsid w:val="00BA5D32"/>
    <w:rsid w:val="00BD4409"/>
    <w:rsid w:val="00BE492F"/>
    <w:rsid w:val="00C014F4"/>
    <w:rsid w:val="00C31B07"/>
    <w:rsid w:val="00C32A61"/>
    <w:rsid w:val="00C33186"/>
    <w:rsid w:val="00C41668"/>
    <w:rsid w:val="00C41974"/>
    <w:rsid w:val="00C438C9"/>
    <w:rsid w:val="00C470E7"/>
    <w:rsid w:val="00C707AA"/>
    <w:rsid w:val="00C75B7B"/>
    <w:rsid w:val="00C91A1E"/>
    <w:rsid w:val="00CD333D"/>
    <w:rsid w:val="00CD4507"/>
    <w:rsid w:val="00CD621A"/>
    <w:rsid w:val="00CD67C0"/>
    <w:rsid w:val="00CE331D"/>
    <w:rsid w:val="00CE7F09"/>
    <w:rsid w:val="00D47922"/>
    <w:rsid w:val="00D602C0"/>
    <w:rsid w:val="00D72A64"/>
    <w:rsid w:val="00D77A29"/>
    <w:rsid w:val="00D8095A"/>
    <w:rsid w:val="00D8300E"/>
    <w:rsid w:val="00DA6DA6"/>
    <w:rsid w:val="00E1516A"/>
    <w:rsid w:val="00E5723F"/>
    <w:rsid w:val="00E879F2"/>
    <w:rsid w:val="00EA4BDC"/>
    <w:rsid w:val="00EC2DA3"/>
    <w:rsid w:val="00EF327A"/>
    <w:rsid w:val="00F112CF"/>
    <w:rsid w:val="00F51EB0"/>
    <w:rsid w:val="00F5415B"/>
    <w:rsid w:val="00F543C3"/>
    <w:rsid w:val="00F56302"/>
    <w:rsid w:val="00F966BE"/>
    <w:rsid w:val="00FB5EBA"/>
    <w:rsid w:val="00FD27B9"/>
    <w:rsid w:val="00FE2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D602C0"/>
    <w:pPr>
      <w:tabs>
        <w:tab w:val="right" w:leader="dot" w:pos="9345"/>
      </w:tabs>
      <w:jc w:val="left"/>
    </w:pPr>
    <w:rPr>
      <w:rFonts w:eastAsia="Times New Roman"/>
      <w:bCs/>
      <w:noProof/>
      <w:kern w:val="36"/>
      <w:lang w:eastAsia="ru-RU"/>
    </w:rPr>
  </w:style>
  <w:style w:type="character" w:customStyle="1" w:styleId="12">
    <w:name w:val="Выделение1"/>
    <w:qFormat/>
    <w:rsid w:val="00D8300E"/>
    <w:rPr>
      <w:i/>
      <w:iCs/>
    </w:rPr>
  </w:style>
  <w:style w:type="paragraph" w:styleId="af4">
    <w:name w:val="Body Text"/>
    <w:basedOn w:val="a"/>
    <w:link w:val="af5"/>
    <w:rsid w:val="00D8300E"/>
    <w:pPr>
      <w:spacing w:before="0" w:beforeAutospacing="0" w:after="140" w:afterAutospacing="0" w:line="288" w:lineRule="auto"/>
      <w:jc w:val="left"/>
    </w:pPr>
    <w:rPr>
      <w:rFonts w:asciiTheme="minorHAnsi" w:eastAsiaTheme="minorHAnsi" w:hAnsiTheme="minorHAnsi" w:cstheme="minorBidi"/>
      <w:color w:val="00000A"/>
      <w:sz w:val="22"/>
      <w:szCs w:val="22"/>
    </w:rPr>
  </w:style>
  <w:style w:type="character" w:customStyle="1" w:styleId="af5">
    <w:name w:val="Основной текст Знак"/>
    <w:basedOn w:val="a0"/>
    <w:link w:val="af4"/>
    <w:rsid w:val="00D8300E"/>
    <w:rPr>
      <w:rFonts w:asciiTheme="minorHAnsi" w:eastAsiaTheme="minorHAnsi" w:hAnsiTheme="minorHAnsi" w:cstheme="minorBidi"/>
      <w:color w:val="00000A"/>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10394">
      <w:bodyDiv w:val="1"/>
      <w:marLeft w:val="0"/>
      <w:marRight w:val="0"/>
      <w:marTop w:val="0"/>
      <w:marBottom w:val="0"/>
      <w:divBdr>
        <w:top w:val="none" w:sz="0" w:space="0" w:color="auto"/>
        <w:left w:val="none" w:sz="0" w:space="0" w:color="auto"/>
        <w:bottom w:val="none" w:sz="0" w:space="0" w:color="auto"/>
        <w:right w:val="none" w:sz="0" w:space="0" w:color="auto"/>
      </w:divBdr>
      <w:divsChild>
        <w:div w:id="615596751">
          <w:marLeft w:val="0"/>
          <w:marRight w:val="0"/>
          <w:marTop w:val="0"/>
          <w:marBottom w:val="0"/>
          <w:divBdr>
            <w:top w:val="none" w:sz="0" w:space="0" w:color="auto"/>
            <w:left w:val="none" w:sz="0" w:space="0" w:color="auto"/>
            <w:bottom w:val="none" w:sz="0" w:space="0" w:color="auto"/>
            <w:right w:val="none" w:sz="0" w:space="0" w:color="auto"/>
          </w:divBdr>
          <w:divsChild>
            <w:div w:id="1112898946">
              <w:marLeft w:val="0"/>
              <w:marRight w:val="0"/>
              <w:marTop w:val="0"/>
              <w:marBottom w:val="0"/>
              <w:divBdr>
                <w:top w:val="none" w:sz="0" w:space="0" w:color="auto"/>
                <w:left w:val="none" w:sz="0" w:space="0" w:color="auto"/>
                <w:bottom w:val="none" w:sz="0" w:space="0" w:color="auto"/>
                <w:right w:val="none" w:sz="0" w:space="0" w:color="auto"/>
              </w:divBdr>
              <w:divsChild>
                <w:div w:id="1993410092">
                  <w:marLeft w:val="0"/>
                  <w:marRight w:val="0"/>
                  <w:marTop w:val="0"/>
                  <w:marBottom w:val="0"/>
                  <w:divBdr>
                    <w:top w:val="none" w:sz="0" w:space="0" w:color="auto"/>
                    <w:left w:val="none" w:sz="0" w:space="0" w:color="auto"/>
                    <w:bottom w:val="none" w:sz="0" w:space="0" w:color="auto"/>
                    <w:right w:val="none" w:sz="0" w:space="0" w:color="auto"/>
                  </w:divBdr>
                  <w:divsChild>
                    <w:div w:id="117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213">
          <w:marLeft w:val="0"/>
          <w:marRight w:val="0"/>
          <w:marTop w:val="0"/>
          <w:marBottom w:val="0"/>
          <w:divBdr>
            <w:top w:val="none" w:sz="0" w:space="0" w:color="auto"/>
            <w:left w:val="none" w:sz="0" w:space="0" w:color="auto"/>
            <w:bottom w:val="none" w:sz="0" w:space="0" w:color="auto"/>
            <w:right w:val="none" w:sz="0" w:space="0" w:color="auto"/>
          </w:divBdr>
          <w:divsChild>
            <w:div w:id="319582103">
              <w:marLeft w:val="0"/>
              <w:marRight w:val="0"/>
              <w:marTop w:val="0"/>
              <w:marBottom w:val="0"/>
              <w:divBdr>
                <w:top w:val="none" w:sz="0" w:space="0" w:color="auto"/>
                <w:left w:val="none" w:sz="0" w:space="0" w:color="auto"/>
                <w:bottom w:val="none" w:sz="0" w:space="0" w:color="auto"/>
                <w:right w:val="none" w:sz="0" w:space="0" w:color="auto"/>
              </w:divBdr>
              <w:divsChild>
                <w:div w:id="501773851">
                  <w:marLeft w:val="0"/>
                  <w:marRight w:val="0"/>
                  <w:marTop w:val="0"/>
                  <w:marBottom w:val="0"/>
                  <w:divBdr>
                    <w:top w:val="none" w:sz="0" w:space="0" w:color="auto"/>
                    <w:left w:val="none" w:sz="0" w:space="0" w:color="auto"/>
                    <w:bottom w:val="none" w:sz="0" w:space="0" w:color="auto"/>
                    <w:right w:val="none" w:sz="0" w:space="0" w:color="auto"/>
                  </w:divBdr>
                  <w:divsChild>
                    <w:div w:id="552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4890">
      <w:bodyDiv w:val="1"/>
      <w:marLeft w:val="0"/>
      <w:marRight w:val="0"/>
      <w:marTop w:val="0"/>
      <w:marBottom w:val="0"/>
      <w:divBdr>
        <w:top w:val="none" w:sz="0" w:space="0" w:color="auto"/>
        <w:left w:val="none" w:sz="0" w:space="0" w:color="auto"/>
        <w:bottom w:val="none" w:sz="0" w:space="0" w:color="auto"/>
        <w:right w:val="none" w:sz="0" w:space="0" w:color="auto"/>
      </w:divBdr>
      <w:divsChild>
        <w:div w:id="1911846291">
          <w:marLeft w:val="0"/>
          <w:marRight w:val="0"/>
          <w:marTop w:val="0"/>
          <w:marBottom w:val="0"/>
          <w:divBdr>
            <w:top w:val="none" w:sz="0" w:space="0" w:color="auto"/>
            <w:left w:val="none" w:sz="0" w:space="0" w:color="auto"/>
            <w:bottom w:val="none" w:sz="0" w:space="0" w:color="auto"/>
            <w:right w:val="none" w:sz="0" w:space="0" w:color="auto"/>
          </w:divBdr>
          <w:divsChild>
            <w:div w:id="933980277">
              <w:marLeft w:val="0"/>
              <w:marRight w:val="0"/>
              <w:marTop w:val="0"/>
              <w:marBottom w:val="0"/>
              <w:divBdr>
                <w:top w:val="none" w:sz="0" w:space="0" w:color="auto"/>
                <w:left w:val="none" w:sz="0" w:space="0" w:color="auto"/>
                <w:bottom w:val="none" w:sz="0" w:space="0" w:color="auto"/>
                <w:right w:val="none" w:sz="0" w:space="0" w:color="auto"/>
              </w:divBdr>
              <w:divsChild>
                <w:div w:id="845286826">
                  <w:marLeft w:val="0"/>
                  <w:marRight w:val="0"/>
                  <w:marTop w:val="0"/>
                  <w:marBottom w:val="0"/>
                  <w:divBdr>
                    <w:top w:val="none" w:sz="0" w:space="0" w:color="auto"/>
                    <w:left w:val="none" w:sz="0" w:space="0" w:color="auto"/>
                    <w:bottom w:val="none" w:sz="0" w:space="0" w:color="auto"/>
                    <w:right w:val="none" w:sz="0" w:space="0" w:color="auto"/>
                  </w:divBdr>
                  <w:divsChild>
                    <w:div w:id="1490176370">
                      <w:marLeft w:val="0"/>
                      <w:marRight w:val="0"/>
                      <w:marTop w:val="0"/>
                      <w:marBottom w:val="0"/>
                      <w:divBdr>
                        <w:top w:val="none" w:sz="0" w:space="0" w:color="auto"/>
                        <w:left w:val="none" w:sz="0" w:space="0" w:color="auto"/>
                        <w:bottom w:val="none" w:sz="0" w:space="0" w:color="auto"/>
                        <w:right w:val="none" w:sz="0" w:space="0" w:color="auto"/>
                      </w:divBdr>
                      <w:divsChild>
                        <w:div w:id="348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26837">
      <w:bodyDiv w:val="1"/>
      <w:marLeft w:val="0"/>
      <w:marRight w:val="0"/>
      <w:marTop w:val="0"/>
      <w:marBottom w:val="0"/>
      <w:divBdr>
        <w:top w:val="none" w:sz="0" w:space="0" w:color="auto"/>
        <w:left w:val="none" w:sz="0" w:space="0" w:color="auto"/>
        <w:bottom w:val="none" w:sz="0" w:space="0" w:color="auto"/>
        <w:right w:val="none" w:sz="0" w:space="0" w:color="auto"/>
      </w:divBdr>
      <w:divsChild>
        <w:div w:id="365718917">
          <w:marLeft w:val="0"/>
          <w:marRight w:val="0"/>
          <w:marTop w:val="0"/>
          <w:marBottom w:val="0"/>
          <w:divBdr>
            <w:top w:val="none" w:sz="0" w:space="0" w:color="auto"/>
            <w:left w:val="none" w:sz="0" w:space="0" w:color="auto"/>
            <w:bottom w:val="none" w:sz="0" w:space="0" w:color="auto"/>
            <w:right w:val="none" w:sz="0" w:space="0" w:color="auto"/>
          </w:divBdr>
        </w:div>
        <w:div w:id="633952359">
          <w:marLeft w:val="0"/>
          <w:marRight w:val="0"/>
          <w:marTop w:val="0"/>
          <w:marBottom w:val="0"/>
          <w:divBdr>
            <w:top w:val="none" w:sz="0" w:space="0" w:color="auto"/>
            <w:left w:val="none" w:sz="0" w:space="0" w:color="auto"/>
            <w:bottom w:val="none" w:sz="0" w:space="0" w:color="auto"/>
            <w:right w:val="none" w:sz="0" w:space="0" w:color="auto"/>
          </w:divBdr>
        </w:div>
      </w:divsChild>
    </w:div>
    <w:div w:id="1480726966">
      <w:bodyDiv w:val="1"/>
      <w:marLeft w:val="0"/>
      <w:marRight w:val="0"/>
      <w:marTop w:val="0"/>
      <w:marBottom w:val="0"/>
      <w:divBdr>
        <w:top w:val="none" w:sz="0" w:space="0" w:color="auto"/>
        <w:left w:val="none" w:sz="0" w:space="0" w:color="auto"/>
        <w:bottom w:val="none" w:sz="0" w:space="0" w:color="auto"/>
        <w:right w:val="none" w:sz="0" w:space="0" w:color="auto"/>
      </w:divBdr>
    </w:div>
    <w:div w:id="1815026348">
      <w:bodyDiv w:val="1"/>
      <w:marLeft w:val="0"/>
      <w:marRight w:val="0"/>
      <w:marTop w:val="0"/>
      <w:marBottom w:val="0"/>
      <w:divBdr>
        <w:top w:val="none" w:sz="0" w:space="0" w:color="auto"/>
        <w:left w:val="none" w:sz="0" w:space="0" w:color="auto"/>
        <w:bottom w:val="none" w:sz="0" w:space="0" w:color="auto"/>
        <w:right w:val="none" w:sz="0" w:space="0" w:color="auto"/>
      </w:divBdr>
      <w:divsChild>
        <w:div w:id="180439762">
          <w:marLeft w:val="0"/>
          <w:marRight w:val="0"/>
          <w:marTop w:val="0"/>
          <w:marBottom w:val="0"/>
          <w:divBdr>
            <w:top w:val="none" w:sz="0" w:space="0" w:color="auto"/>
            <w:left w:val="none" w:sz="0" w:space="0" w:color="auto"/>
            <w:bottom w:val="none" w:sz="0" w:space="0" w:color="auto"/>
            <w:right w:val="none" w:sz="0" w:space="0" w:color="auto"/>
          </w:divBdr>
          <w:divsChild>
            <w:div w:id="321936736">
              <w:marLeft w:val="0"/>
              <w:marRight w:val="0"/>
              <w:marTop w:val="0"/>
              <w:marBottom w:val="0"/>
              <w:divBdr>
                <w:top w:val="none" w:sz="0" w:space="0" w:color="auto"/>
                <w:left w:val="none" w:sz="0" w:space="0" w:color="auto"/>
                <w:bottom w:val="none" w:sz="0" w:space="0" w:color="auto"/>
                <w:right w:val="none" w:sz="0" w:space="0" w:color="auto"/>
              </w:divBdr>
            </w:div>
            <w:div w:id="535776191">
              <w:marLeft w:val="0"/>
              <w:marRight w:val="0"/>
              <w:marTop w:val="0"/>
              <w:marBottom w:val="0"/>
              <w:divBdr>
                <w:top w:val="none" w:sz="0" w:space="0" w:color="auto"/>
                <w:left w:val="none" w:sz="0" w:space="0" w:color="auto"/>
                <w:bottom w:val="none" w:sz="0" w:space="0" w:color="auto"/>
                <w:right w:val="none" w:sz="0" w:space="0" w:color="auto"/>
              </w:divBdr>
            </w:div>
            <w:div w:id="699670060">
              <w:marLeft w:val="0"/>
              <w:marRight w:val="0"/>
              <w:marTop w:val="0"/>
              <w:marBottom w:val="0"/>
              <w:divBdr>
                <w:top w:val="none" w:sz="0" w:space="0" w:color="auto"/>
                <w:left w:val="none" w:sz="0" w:space="0" w:color="auto"/>
                <w:bottom w:val="none" w:sz="0" w:space="0" w:color="auto"/>
                <w:right w:val="none" w:sz="0" w:space="0" w:color="auto"/>
              </w:divBdr>
            </w:div>
            <w:div w:id="831145112">
              <w:marLeft w:val="0"/>
              <w:marRight w:val="0"/>
              <w:marTop w:val="0"/>
              <w:marBottom w:val="0"/>
              <w:divBdr>
                <w:top w:val="none" w:sz="0" w:space="0" w:color="auto"/>
                <w:left w:val="none" w:sz="0" w:space="0" w:color="auto"/>
                <w:bottom w:val="none" w:sz="0" w:space="0" w:color="auto"/>
                <w:right w:val="none" w:sz="0" w:space="0" w:color="auto"/>
              </w:divBdr>
            </w:div>
            <w:div w:id="1083844392">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1176840693">
              <w:marLeft w:val="0"/>
              <w:marRight w:val="0"/>
              <w:marTop w:val="0"/>
              <w:marBottom w:val="0"/>
              <w:divBdr>
                <w:top w:val="none" w:sz="0" w:space="0" w:color="auto"/>
                <w:left w:val="none" w:sz="0" w:space="0" w:color="auto"/>
                <w:bottom w:val="none" w:sz="0" w:space="0" w:color="auto"/>
                <w:right w:val="none" w:sz="0" w:space="0" w:color="auto"/>
              </w:divBdr>
            </w:div>
            <w:div w:id="1296138000">
              <w:marLeft w:val="0"/>
              <w:marRight w:val="0"/>
              <w:marTop w:val="0"/>
              <w:marBottom w:val="0"/>
              <w:divBdr>
                <w:top w:val="none" w:sz="0" w:space="0" w:color="auto"/>
                <w:left w:val="none" w:sz="0" w:space="0" w:color="auto"/>
                <w:bottom w:val="none" w:sz="0" w:space="0" w:color="auto"/>
                <w:right w:val="none" w:sz="0" w:space="0" w:color="auto"/>
              </w:divBdr>
            </w:div>
            <w:div w:id="1804691952">
              <w:marLeft w:val="0"/>
              <w:marRight w:val="0"/>
              <w:marTop w:val="0"/>
              <w:marBottom w:val="0"/>
              <w:divBdr>
                <w:top w:val="none" w:sz="0" w:space="0" w:color="auto"/>
                <w:left w:val="none" w:sz="0" w:space="0" w:color="auto"/>
                <w:bottom w:val="none" w:sz="0" w:space="0" w:color="auto"/>
                <w:right w:val="none" w:sz="0" w:space="0" w:color="auto"/>
              </w:divBdr>
            </w:div>
            <w:div w:id="1899247902">
              <w:marLeft w:val="0"/>
              <w:marRight w:val="0"/>
              <w:marTop w:val="0"/>
              <w:marBottom w:val="0"/>
              <w:divBdr>
                <w:top w:val="none" w:sz="0" w:space="0" w:color="auto"/>
                <w:left w:val="none" w:sz="0" w:space="0" w:color="auto"/>
                <w:bottom w:val="none" w:sz="0" w:space="0" w:color="auto"/>
                <w:right w:val="none" w:sz="0" w:space="0" w:color="auto"/>
              </w:divBdr>
            </w:div>
            <w:div w:id="207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348">
      <w:bodyDiv w:val="1"/>
      <w:marLeft w:val="0"/>
      <w:marRight w:val="0"/>
      <w:marTop w:val="0"/>
      <w:marBottom w:val="0"/>
      <w:divBdr>
        <w:top w:val="none" w:sz="0" w:space="0" w:color="auto"/>
        <w:left w:val="none" w:sz="0" w:space="0" w:color="auto"/>
        <w:bottom w:val="none" w:sz="0" w:space="0" w:color="auto"/>
        <w:right w:val="none" w:sz="0" w:space="0" w:color="auto"/>
      </w:divBdr>
      <w:divsChild>
        <w:div w:id="100867945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sChild>
            <w:div w:id="137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azeta.ua/articles/politics/_perehopleni-instrukciyi-specsluzhb-rf-schodo-ukrayini/7625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8B080-660A-4DBF-983B-B9A9CAE0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4508</Words>
  <Characters>2571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Links>
    <vt:vector size="6" baseType="variant">
      <vt:variant>
        <vt:i4>7798839</vt:i4>
      </vt:variant>
      <vt:variant>
        <vt:i4>0</vt:i4>
      </vt:variant>
      <vt:variant>
        <vt:i4>0</vt:i4>
      </vt:variant>
      <vt:variant>
        <vt:i4>5</vt:i4>
      </vt:variant>
      <vt:variant>
        <vt:lpwstr>http://ratinggroup.ua/research/ukraine/obschestvenno-politicheskie_nastroeniya_naseleniya_oktyabr_2016.html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2017-04-03T05:03:00Z</cp:lastPrinted>
  <dcterms:created xsi:type="dcterms:W3CDTF">2017-04-03T05:45:00Z</dcterms:created>
  <dcterms:modified xsi:type="dcterms:W3CDTF">2017-04-03T05:45:00Z</dcterms:modified>
</cp:coreProperties>
</file>