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8A" w:rsidRPr="00146BC1" w:rsidRDefault="004D768A" w:rsidP="004D768A">
      <w:pPr>
        <w:ind w:right="-5"/>
        <w:jc w:val="both"/>
        <w:rPr>
          <w:b/>
          <w:bCs/>
          <w:snapToGrid w:val="0"/>
          <w:sz w:val="22"/>
          <w:szCs w:val="22"/>
          <w:lang w:val="uk-UA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inline distT="0" distB="0" distL="0" distR="0">
            <wp:extent cx="2642235" cy="99631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6BC1">
        <w:rPr>
          <w:b/>
          <w:bCs/>
          <w:snapToGrid w:val="0"/>
          <w:sz w:val="22"/>
          <w:szCs w:val="22"/>
          <w:lang w:val="uk-UA"/>
        </w:rPr>
        <w:t xml:space="preserve">                          </w:t>
      </w:r>
      <w:r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2364740" cy="1024890"/>
            <wp:effectExtent l="0" t="0" r="0" b="3810"/>
            <wp:docPr id="1" name="Picture 1" descr="LOGO_RP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PR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68A" w:rsidRPr="00146BC1" w:rsidRDefault="004D768A" w:rsidP="004D768A">
      <w:pPr>
        <w:ind w:right="-5"/>
        <w:jc w:val="center"/>
        <w:rPr>
          <w:b/>
          <w:bCs/>
          <w:snapToGrid w:val="0"/>
          <w:lang w:val="uk-UA"/>
        </w:rPr>
      </w:pPr>
    </w:p>
    <w:p w:rsidR="004D768A" w:rsidRPr="00146BC1" w:rsidRDefault="004D768A" w:rsidP="004D768A">
      <w:pPr>
        <w:ind w:right="-5"/>
        <w:jc w:val="center"/>
        <w:rPr>
          <w:b/>
          <w:bCs/>
          <w:snapToGrid w:val="0"/>
          <w:lang w:val="uk-UA"/>
        </w:rPr>
      </w:pPr>
      <w:r w:rsidRPr="00146BC1">
        <w:rPr>
          <w:b/>
          <w:bCs/>
          <w:snapToGrid w:val="0"/>
          <w:lang w:val="uk-UA"/>
        </w:rPr>
        <w:t>РЕФОРМИ В УКРАЇНИ: ЕКСПЕРТНА ОЦІНКА</w:t>
      </w:r>
    </w:p>
    <w:p w:rsidR="004D768A" w:rsidRPr="00146BC1" w:rsidRDefault="004D768A" w:rsidP="004D768A">
      <w:pPr>
        <w:ind w:right="-5"/>
        <w:jc w:val="both"/>
        <w:rPr>
          <w:lang w:val="uk-UA"/>
        </w:rPr>
      </w:pPr>
    </w:p>
    <w:p w:rsidR="004D768A" w:rsidRPr="00146BC1" w:rsidRDefault="004D768A" w:rsidP="004D768A">
      <w:pPr>
        <w:ind w:right="-5" w:firstLine="708"/>
        <w:jc w:val="both"/>
        <w:rPr>
          <w:bCs/>
          <w:i/>
          <w:snapToGrid w:val="0"/>
          <w:lang w:val="uk-UA"/>
        </w:rPr>
      </w:pPr>
      <w:r w:rsidRPr="00146BC1">
        <w:rPr>
          <w:i/>
          <w:lang w:val="uk-UA"/>
        </w:rPr>
        <w:t xml:space="preserve">Опитування експертів організацій, що входять до складу Реанімаційного Пакету Реформ, було проведено Фондом «Демократичні ініціативи» імені Ілька Кучеріва спільно з Секретаріатом РПР впродовж 8–13 червня 2018 року. Метою опитування було визначення оцінки прогресу, темпів та прогалин реформ в думках експертів. Всього опитано 69 експертів. Для порівняння наводяться дані експертного опитування, проведеного </w:t>
      </w:r>
      <w:r w:rsidRPr="00146BC1">
        <w:rPr>
          <w:bCs/>
          <w:i/>
          <w:snapToGrid w:val="0"/>
          <w:lang w:val="uk-UA"/>
        </w:rPr>
        <w:t>3–8 лютого 2017 року та 24-28 листопада 2017 року.</w:t>
      </w:r>
    </w:p>
    <w:p w:rsidR="004D768A" w:rsidRPr="00146BC1" w:rsidRDefault="004D768A" w:rsidP="004D768A">
      <w:pPr>
        <w:ind w:right="-5" w:firstLine="708"/>
        <w:jc w:val="both"/>
        <w:rPr>
          <w:i/>
          <w:lang w:val="uk-UA"/>
        </w:rPr>
      </w:pPr>
    </w:p>
    <w:p w:rsidR="004D768A" w:rsidRPr="00146BC1" w:rsidRDefault="004D768A" w:rsidP="004D768A">
      <w:pPr>
        <w:pStyle w:val="Question"/>
        <w:numPr>
          <w:ilvl w:val="0"/>
          <w:numId w:val="1"/>
        </w:numPr>
        <w:tabs>
          <w:tab w:val="right" w:pos="284"/>
        </w:tabs>
        <w:spacing w:before="0" w:after="0" w:line="228" w:lineRule="auto"/>
        <w:ind w:left="0" w:firstLine="0"/>
        <w:jc w:val="both"/>
        <w:rPr>
          <w:rFonts w:ascii="Times New Roman" w:hAnsi="Times New Roman"/>
          <w:b w:val="0"/>
          <w:szCs w:val="24"/>
        </w:rPr>
      </w:pPr>
      <w:r w:rsidRPr="00146BC1">
        <w:rPr>
          <w:rFonts w:ascii="Times New Roman" w:hAnsi="Times New Roman"/>
          <w:b w:val="0"/>
          <w:szCs w:val="24"/>
        </w:rPr>
        <w:t xml:space="preserve">Експерти Реанімаційного Пакету Реформ (РПР) цьогоріч  оцінили  процес здійснення  реформ в Україні у 2,73 бала за 5-бальною шкалою, що є показником трохи вищим за  минулорічний (2,66).  </w:t>
      </w:r>
    </w:p>
    <w:p w:rsidR="004D768A" w:rsidRPr="00146BC1" w:rsidRDefault="004D768A" w:rsidP="004D768A">
      <w:pPr>
        <w:pStyle w:val="Question"/>
        <w:tabs>
          <w:tab w:val="right" w:pos="284"/>
        </w:tabs>
        <w:spacing w:before="0" w:after="0" w:line="228" w:lineRule="auto"/>
        <w:jc w:val="both"/>
        <w:rPr>
          <w:rFonts w:ascii="Times New Roman" w:hAnsi="Times New Roman"/>
          <w:b w:val="0"/>
          <w:szCs w:val="24"/>
        </w:rPr>
      </w:pPr>
    </w:p>
    <w:p w:rsidR="004D768A" w:rsidRPr="00146BC1" w:rsidRDefault="004D768A" w:rsidP="004D768A">
      <w:pPr>
        <w:pStyle w:val="Question"/>
        <w:numPr>
          <w:ilvl w:val="0"/>
          <w:numId w:val="1"/>
        </w:numPr>
        <w:tabs>
          <w:tab w:val="right" w:pos="284"/>
        </w:tabs>
        <w:spacing w:before="0" w:after="0" w:line="228" w:lineRule="auto"/>
        <w:ind w:left="0" w:firstLine="0"/>
        <w:jc w:val="both"/>
        <w:rPr>
          <w:rFonts w:ascii="Times New Roman" w:hAnsi="Times New Roman"/>
          <w:b w:val="0"/>
          <w:szCs w:val="24"/>
        </w:rPr>
      </w:pPr>
      <w:r w:rsidRPr="00146BC1">
        <w:rPr>
          <w:rFonts w:ascii="Times New Roman" w:hAnsi="Times New Roman"/>
          <w:b w:val="0"/>
          <w:szCs w:val="24"/>
        </w:rPr>
        <w:t>Основними успіхами експерти вважають впровадження медичної реформи, реформу децентралізації, початок антикорупційної реформи, зокрема, в контексті ухвалення закону про створення в Україні Вищого антикорупційного суду.</w:t>
      </w:r>
    </w:p>
    <w:p w:rsidR="004D768A" w:rsidRPr="00146BC1" w:rsidRDefault="004D768A" w:rsidP="004D768A">
      <w:pPr>
        <w:pStyle w:val="Question"/>
        <w:tabs>
          <w:tab w:val="right" w:pos="284"/>
        </w:tabs>
        <w:spacing w:before="0" w:after="0" w:line="228" w:lineRule="auto"/>
        <w:jc w:val="both"/>
        <w:rPr>
          <w:rFonts w:ascii="Times New Roman" w:hAnsi="Times New Roman"/>
          <w:b w:val="0"/>
          <w:szCs w:val="24"/>
        </w:rPr>
      </w:pPr>
    </w:p>
    <w:p w:rsidR="004D768A" w:rsidRPr="00146BC1" w:rsidRDefault="004D768A" w:rsidP="004D768A">
      <w:pPr>
        <w:pStyle w:val="Question"/>
        <w:numPr>
          <w:ilvl w:val="0"/>
          <w:numId w:val="1"/>
        </w:numPr>
        <w:tabs>
          <w:tab w:val="right" w:pos="284"/>
        </w:tabs>
        <w:spacing w:before="0" w:after="0" w:line="228" w:lineRule="auto"/>
        <w:ind w:left="0" w:firstLine="0"/>
        <w:jc w:val="both"/>
        <w:rPr>
          <w:rFonts w:ascii="Times New Roman" w:hAnsi="Times New Roman"/>
          <w:b w:val="0"/>
          <w:szCs w:val="24"/>
        </w:rPr>
      </w:pPr>
      <w:r w:rsidRPr="00146BC1">
        <w:rPr>
          <w:rFonts w:ascii="Times New Roman" w:hAnsi="Times New Roman"/>
          <w:b w:val="0"/>
          <w:szCs w:val="24"/>
        </w:rPr>
        <w:t>Основні провали та хиби у здійсненні реформ експерти пов’язують передовсім із реформуванням судових органів та здійсненням антикорупційних реформ в Україні. Крім того, опитані експерти відзначили низьку результативність у реалізації податкової, аграрної та виборчої реформ.</w:t>
      </w:r>
    </w:p>
    <w:p w:rsidR="004D768A" w:rsidRPr="00146BC1" w:rsidRDefault="004D768A" w:rsidP="004D768A">
      <w:pPr>
        <w:pStyle w:val="Question"/>
        <w:tabs>
          <w:tab w:val="right" w:pos="284"/>
        </w:tabs>
        <w:spacing w:before="0" w:after="0" w:line="228" w:lineRule="auto"/>
        <w:jc w:val="both"/>
        <w:rPr>
          <w:rFonts w:ascii="Times New Roman" w:hAnsi="Times New Roman"/>
          <w:b w:val="0"/>
          <w:szCs w:val="24"/>
        </w:rPr>
      </w:pPr>
    </w:p>
    <w:p w:rsidR="004D768A" w:rsidRPr="00146BC1" w:rsidRDefault="004D768A" w:rsidP="004D768A">
      <w:pPr>
        <w:pStyle w:val="Question"/>
        <w:numPr>
          <w:ilvl w:val="0"/>
          <w:numId w:val="1"/>
        </w:numPr>
        <w:tabs>
          <w:tab w:val="right" w:pos="284"/>
        </w:tabs>
        <w:spacing w:before="0" w:after="0" w:line="228" w:lineRule="auto"/>
        <w:ind w:left="0" w:firstLine="0"/>
        <w:jc w:val="both"/>
        <w:rPr>
          <w:rFonts w:ascii="Times New Roman" w:hAnsi="Times New Roman"/>
          <w:b w:val="0"/>
          <w:szCs w:val="24"/>
        </w:rPr>
      </w:pPr>
      <w:r w:rsidRPr="00146BC1">
        <w:rPr>
          <w:rFonts w:ascii="Times New Roman" w:hAnsi="Times New Roman"/>
          <w:b w:val="0"/>
          <w:szCs w:val="24"/>
        </w:rPr>
        <w:t>За оцінками експертів, рушіїв реформ в Україні помітно менше, ніж гальм. Локомотивами реформ експерти майже одностайно вважають тільки громадянське суспільство та країни Заходу. Скоріше позитивно експерти також оцінюють  роль українського уряду. А от Президента, парламентську коаліцію та парламентські сили, що вийшли з коаліції («Самопоміч», «Батьківщина», «Радикальна партія»), більшість експертів вважають більше гальмом, ніж рушіями. Найбільш потужними гальмами  реформ експерти вважають  насамперед  олігархів, бюрократію, опозицію та правоохоронні органи (прокуратура, суди, поліція) в Україні.</w:t>
      </w:r>
    </w:p>
    <w:p w:rsidR="004D768A" w:rsidRPr="00146BC1" w:rsidRDefault="004D768A" w:rsidP="004D768A">
      <w:pPr>
        <w:pStyle w:val="ListParagraph"/>
        <w:tabs>
          <w:tab w:val="right" w:pos="284"/>
        </w:tabs>
        <w:ind w:left="0"/>
        <w:rPr>
          <w:b/>
        </w:rPr>
      </w:pPr>
    </w:p>
    <w:p w:rsidR="004D768A" w:rsidRPr="00146BC1" w:rsidRDefault="004D768A" w:rsidP="004D768A">
      <w:pPr>
        <w:pStyle w:val="Question"/>
        <w:numPr>
          <w:ilvl w:val="0"/>
          <w:numId w:val="1"/>
        </w:numPr>
        <w:tabs>
          <w:tab w:val="right" w:pos="284"/>
        </w:tabs>
        <w:spacing w:before="0" w:after="0" w:line="228" w:lineRule="auto"/>
        <w:ind w:left="0" w:firstLine="0"/>
        <w:jc w:val="both"/>
        <w:rPr>
          <w:rFonts w:ascii="Times New Roman" w:hAnsi="Times New Roman"/>
          <w:b w:val="0"/>
          <w:szCs w:val="24"/>
        </w:rPr>
      </w:pPr>
      <w:r w:rsidRPr="00146BC1">
        <w:rPr>
          <w:rFonts w:ascii="Times New Roman" w:hAnsi="Times New Roman"/>
          <w:b w:val="0"/>
          <w:szCs w:val="24"/>
        </w:rPr>
        <w:t>На думку переважної більшості опитаних експертів, можливостей для проведення реформ із наближенням передвиборчого періоду ставатиме все менше, але реформи в Україні, хоч і з труднощами, все-таки проводитимуться. Водночас майже кожен четвертий експерт  вважає, що вікно можливостей для реформ найближчим часом майже повністю зачиниться.</w:t>
      </w:r>
    </w:p>
    <w:p w:rsidR="004D768A" w:rsidRPr="00146BC1" w:rsidRDefault="004D768A" w:rsidP="004D768A">
      <w:pPr>
        <w:pStyle w:val="ListParagraph"/>
        <w:tabs>
          <w:tab w:val="right" w:pos="284"/>
        </w:tabs>
        <w:ind w:left="0"/>
        <w:rPr>
          <w:b/>
        </w:rPr>
      </w:pPr>
    </w:p>
    <w:p w:rsidR="004D768A" w:rsidRPr="00146BC1" w:rsidRDefault="004D768A" w:rsidP="004D768A">
      <w:pPr>
        <w:pStyle w:val="Question"/>
        <w:numPr>
          <w:ilvl w:val="0"/>
          <w:numId w:val="1"/>
        </w:numPr>
        <w:tabs>
          <w:tab w:val="right" w:pos="284"/>
        </w:tabs>
        <w:spacing w:before="0" w:after="0" w:line="228" w:lineRule="auto"/>
        <w:ind w:left="0" w:firstLine="0"/>
        <w:jc w:val="both"/>
        <w:rPr>
          <w:rFonts w:ascii="Times New Roman" w:hAnsi="Times New Roman"/>
          <w:b w:val="0"/>
          <w:szCs w:val="24"/>
        </w:rPr>
      </w:pPr>
      <w:r w:rsidRPr="00146BC1">
        <w:rPr>
          <w:rFonts w:ascii="Times New Roman" w:hAnsi="Times New Roman"/>
          <w:b w:val="0"/>
          <w:szCs w:val="24"/>
        </w:rPr>
        <w:t>До числа найбільших ризиків щодо проведення реформ протягом найближчого року експерти віднесли, в першу чергу, фактор концентрації зусиль політиків на передвиборчій кампанії замість проведення реформ та загальне зростання популізму.</w:t>
      </w:r>
    </w:p>
    <w:p w:rsidR="004D768A" w:rsidRPr="00146BC1" w:rsidRDefault="004D768A" w:rsidP="004D768A">
      <w:pPr>
        <w:pStyle w:val="Question"/>
        <w:tabs>
          <w:tab w:val="right" w:pos="284"/>
        </w:tabs>
        <w:spacing w:before="0" w:after="0" w:line="228" w:lineRule="auto"/>
        <w:jc w:val="both"/>
        <w:rPr>
          <w:rFonts w:ascii="Times New Roman" w:hAnsi="Times New Roman"/>
          <w:b w:val="0"/>
          <w:szCs w:val="24"/>
        </w:rPr>
      </w:pPr>
    </w:p>
    <w:p w:rsidR="004D768A" w:rsidRPr="00146BC1" w:rsidRDefault="004D768A" w:rsidP="004D768A">
      <w:pPr>
        <w:pStyle w:val="Question"/>
        <w:numPr>
          <w:ilvl w:val="0"/>
          <w:numId w:val="1"/>
        </w:numPr>
        <w:tabs>
          <w:tab w:val="right" w:pos="284"/>
        </w:tabs>
        <w:spacing w:before="0" w:after="0" w:line="228" w:lineRule="auto"/>
        <w:ind w:left="0" w:firstLine="0"/>
        <w:jc w:val="both"/>
        <w:rPr>
          <w:rFonts w:ascii="Times New Roman" w:hAnsi="Times New Roman"/>
          <w:b w:val="0"/>
          <w:szCs w:val="24"/>
        </w:rPr>
      </w:pPr>
      <w:r w:rsidRPr="00146BC1">
        <w:rPr>
          <w:rFonts w:ascii="Times New Roman" w:hAnsi="Times New Roman"/>
          <w:b w:val="0"/>
          <w:szCs w:val="24"/>
        </w:rPr>
        <w:t>На думку експертів, першочерговими рішеннями та діями влади найближчим часом мають бути сприяння підприємництву й інвестиціям (проведення податкової реформи, припинення тиску на малий та середній бізнес, дерегуляція та реформа фіскальної системи), активізація боротьби з корупцією, включаючи зміцнення антикорупційних органів в Україні, та повноцінне завершення судової реформи. Вагома частка експертів також відзначила нагальність проведення виборчої реформи в Україні (з акцентом на запровадженні пропорційної виборчої системи з відкритими списками).</w:t>
      </w:r>
    </w:p>
    <w:p w:rsidR="004D768A" w:rsidRPr="00146BC1" w:rsidRDefault="004D768A" w:rsidP="004D768A">
      <w:pPr>
        <w:pStyle w:val="ListParagraph"/>
        <w:tabs>
          <w:tab w:val="right" w:pos="284"/>
        </w:tabs>
        <w:ind w:left="0"/>
        <w:rPr>
          <w:b/>
        </w:rPr>
      </w:pPr>
    </w:p>
    <w:p w:rsidR="004D768A" w:rsidRPr="00146BC1" w:rsidRDefault="004D768A" w:rsidP="004D768A">
      <w:pPr>
        <w:pStyle w:val="Question"/>
        <w:numPr>
          <w:ilvl w:val="0"/>
          <w:numId w:val="1"/>
        </w:numPr>
        <w:tabs>
          <w:tab w:val="right" w:pos="284"/>
        </w:tabs>
        <w:spacing w:before="0" w:after="0" w:line="228" w:lineRule="auto"/>
        <w:ind w:left="0" w:firstLine="0"/>
        <w:jc w:val="both"/>
        <w:rPr>
          <w:rFonts w:ascii="Times New Roman" w:hAnsi="Times New Roman"/>
          <w:b w:val="0"/>
          <w:szCs w:val="24"/>
        </w:rPr>
      </w:pPr>
      <w:r w:rsidRPr="00146BC1">
        <w:rPr>
          <w:rFonts w:ascii="Times New Roman" w:hAnsi="Times New Roman"/>
          <w:b w:val="0"/>
          <w:szCs w:val="24"/>
        </w:rPr>
        <w:lastRenderedPageBreak/>
        <w:t>Щоб посилити ефективність роботи РПР, на думку експертів, необхідно докладати зусиль із роз’яснення процесу реформ для населення, здійснювати вплив на громадську думку та більш активно просувати РПР у медійному просторі. Водночас важливими у підвищенні ефективності роботи організації експерти вважають посилення всебічного політичного тиску на владу, застосування більш агресивної стратегії поведінки РПР та співпрацю з новими демократичними політичними силами.</w:t>
      </w:r>
    </w:p>
    <w:p w:rsidR="004D768A" w:rsidRPr="00146BC1" w:rsidRDefault="004D768A" w:rsidP="004D768A">
      <w:pPr>
        <w:pStyle w:val="ListParagraph"/>
        <w:tabs>
          <w:tab w:val="right" w:pos="284"/>
        </w:tabs>
        <w:ind w:left="0"/>
        <w:rPr>
          <w:b/>
        </w:rPr>
      </w:pPr>
    </w:p>
    <w:p w:rsidR="004D768A" w:rsidRPr="00146BC1" w:rsidRDefault="004D768A" w:rsidP="004D768A">
      <w:pPr>
        <w:pStyle w:val="Question"/>
        <w:spacing w:before="0" w:after="0" w:line="228" w:lineRule="auto"/>
        <w:jc w:val="both"/>
        <w:rPr>
          <w:rFonts w:ascii="Times New Roman" w:hAnsi="Times New Roman"/>
          <w:b w:val="0"/>
          <w:szCs w:val="24"/>
        </w:rPr>
      </w:pPr>
    </w:p>
    <w:p w:rsidR="004D768A" w:rsidRPr="00146BC1" w:rsidRDefault="004D768A" w:rsidP="004D768A">
      <w:pPr>
        <w:pStyle w:val="Question"/>
        <w:spacing w:before="0" w:after="0" w:line="228" w:lineRule="auto"/>
        <w:jc w:val="center"/>
        <w:rPr>
          <w:rFonts w:ascii="Times New Roman" w:hAnsi="Times New Roman"/>
          <w:sz w:val="22"/>
          <w:szCs w:val="22"/>
        </w:rPr>
      </w:pPr>
    </w:p>
    <w:p w:rsidR="004D768A" w:rsidRPr="00146BC1" w:rsidRDefault="004D768A" w:rsidP="004D768A">
      <w:pPr>
        <w:pStyle w:val="Question"/>
        <w:spacing w:before="0" w:after="0" w:line="228" w:lineRule="auto"/>
        <w:jc w:val="center"/>
        <w:rPr>
          <w:rFonts w:ascii="Times New Roman" w:hAnsi="Times New Roman"/>
          <w:sz w:val="22"/>
          <w:szCs w:val="22"/>
        </w:rPr>
      </w:pPr>
      <w:r w:rsidRPr="00146BC1">
        <w:rPr>
          <w:rFonts w:ascii="Times New Roman" w:hAnsi="Times New Roman"/>
          <w:sz w:val="22"/>
          <w:szCs w:val="22"/>
        </w:rPr>
        <w:t>РЕЗУЛЬТАТИ ОПИТУВАННЯ</w:t>
      </w:r>
    </w:p>
    <w:p w:rsidR="004D768A" w:rsidRPr="00146BC1" w:rsidRDefault="004D768A" w:rsidP="004D768A">
      <w:pPr>
        <w:pStyle w:val="Question"/>
        <w:spacing w:before="0" w:after="0" w:line="228" w:lineRule="auto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</w:p>
    <w:p w:rsidR="004D768A" w:rsidRPr="00146BC1" w:rsidRDefault="004D768A" w:rsidP="004D768A">
      <w:pPr>
        <w:pStyle w:val="Question"/>
        <w:spacing w:before="0" w:after="0" w:line="228" w:lineRule="auto"/>
        <w:ind w:firstLine="708"/>
        <w:jc w:val="both"/>
        <w:rPr>
          <w:rFonts w:ascii="Times New Roman" w:hAnsi="Times New Roman"/>
          <w:b w:val="0"/>
          <w:sz w:val="22"/>
          <w:szCs w:val="22"/>
        </w:rPr>
      </w:pPr>
    </w:p>
    <w:p w:rsidR="004D768A" w:rsidRPr="00146BC1" w:rsidRDefault="004D768A" w:rsidP="004D768A">
      <w:pPr>
        <w:numPr>
          <w:ilvl w:val="0"/>
          <w:numId w:val="4"/>
        </w:numPr>
        <w:ind w:right="-5"/>
        <w:rPr>
          <w:b/>
          <w:bCs/>
          <w:snapToGrid w:val="0"/>
          <w:sz w:val="22"/>
          <w:szCs w:val="22"/>
          <w:lang w:val="uk-UA"/>
        </w:rPr>
      </w:pPr>
      <w:r w:rsidRPr="00146BC1">
        <w:rPr>
          <w:b/>
          <w:bCs/>
          <w:snapToGrid w:val="0"/>
          <w:sz w:val="22"/>
          <w:szCs w:val="22"/>
          <w:lang w:val="uk-UA"/>
        </w:rPr>
        <w:t xml:space="preserve">Як би Ви оцінили процес здійснення реформ в Україні </w:t>
      </w:r>
      <w:r w:rsidRPr="00146BC1">
        <w:rPr>
          <w:bCs/>
          <w:i/>
          <w:snapToGrid w:val="0"/>
          <w:sz w:val="22"/>
          <w:szCs w:val="22"/>
          <w:lang w:val="uk-UA"/>
        </w:rPr>
        <w:t>(за 5-бальною шкалою, де «1» – фактично не робиться нічого з необхідного, «5» – робиться все необхідне)</w:t>
      </w:r>
      <w:r w:rsidRPr="00146BC1">
        <w:rPr>
          <w:b/>
          <w:bCs/>
          <w:snapToGrid w:val="0"/>
          <w:sz w:val="22"/>
          <w:szCs w:val="22"/>
          <w:lang w:val="uk-UA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1"/>
        <w:gridCol w:w="2740"/>
      </w:tblGrid>
      <w:tr w:rsidR="004D768A" w:rsidRPr="00146BC1" w:rsidTr="000F48C4">
        <w:tc>
          <w:tcPr>
            <w:tcW w:w="6831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both"/>
              <w:rPr>
                <w:b/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napToGrid w:val="0"/>
                <w:sz w:val="22"/>
                <w:szCs w:val="22"/>
                <w:lang w:val="uk-UA"/>
              </w:rPr>
              <w:t>Оцінка</w:t>
            </w:r>
          </w:p>
        </w:tc>
        <w:tc>
          <w:tcPr>
            <w:tcW w:w="2740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center"/>
              <w:rPr>
                <w:b/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Кількість відповідей</w:t>
            </w:r>
          </w:p>
        </w:tc>
      </w:tr>
      <w:tr w:rsidR="004D768A" w:rsidRPr="00146BC1" w:rsidTr="000F48C4">
        <w:tc>
          <w:tcPr>
            <w:tcW w:w="6831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both"/>
              <w:rPr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Cs/>
                <w:snapToGrid w:val="0"/>
                <w:sz w:val="22"/>
                <w:szCs w:val="22"/>
                <w:lang w:val="uk-UA"/>
              </w:rPr>
              <w:t>1 – фактично нічого не робиться з необхідного</w:t>
            </w:r>
          </w:p>
        </w:tc>
        <w:tc>
          <w:tcPr>
            <w:tcW w:w="2740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center"/>
              <w:rPr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Cs/>
                <w:snapToGrid w:val="0"/>
                <w:sz w:val="22"/>
                <w:szCs w:val="22"/>
                <w:lang w:val="uk-UA"/>
              </w:rPr>
              <w:t>2</w:t>
            </w:r>
          </w:p>
        </w:tc>
      </w:tr>
      <w:tr w:rsidR="004D768A" w:rsidRPr="00146BC1" w:rsidTr="000F48C4">
        <w:tc>
          <w:tcPr>
            <w:tcW w:w="6831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both"/>
              <w:rPr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Cs/>
                <w:snapToGrid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2740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center"/>
              <w:rPr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Cs/>
                <w:snapToGrid w:val="0"/>
                <w:sz w:val="22"/>
                <w:szCs w:val="22"/>
                <w:lang w:val="uk-UA"/>
              </w:rPr>
              <w:t>18</w:t>
            </w:r>
          </w:p>
        </w:tc>
      </w:tr>
      <w:tr w:rsidR="004D768A" w:rsidRPr="00146BC1" w:rsidTr="000F48C4">
        <w:tc>
          <w:tcPr>
            <w:tcW w:w="6831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both"/>
              <w:rPr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Cs/>
                <w:snapToGrid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2740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center"/>
              <w:rPr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Cs/>
                <w:snapToGrid w:val="0"/>
                <w:sz w:val="22"/>
                <w:szCs w:val="22"/>
                <w:lang w:val="uk-UA"/>
              </w:rPr>
              <w:t>42</w:t>
            </w:r>
          </w:p>
        </w:tc>
      </w:tr>
      <w:tr w:rsidR="004D768A" w:rsidRPr="00146BC1" w:rsidTr="000F48C4">
        <w:tc>
          <w:tcPr>
            <w:tcW w:w="6831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both"/>
              <w:rPr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Cs/>
                <w:snapToGrid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2740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center"/>
              <w:rPr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Cs/>
                <w:snapToGrid w:val="0"/>
                <w:sz w:val="22"/>
                <w:szCs w:val="22"/>
                <w:lang w:val="uk-UA"/>
              </w:rPr>
              <w:t>6</w:t>
            </w:r>
          </w:p>
        </w:tc>
      </w:tr>
      <w:tr w:rsidR="004D768A" w:rsidRPr="00146BC1" w:rsidTr="000F48C4">
        <w:tc>
          <w:tcPr>
            <w:tcW w:w="6831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both"/>
              <w:rPr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Cs/>
                <w:snapToGrid w:val="0"/>
                <w:sz w:val="22"/>
                <w:szCs w:val="22"/>
                <w:lang w:val="uk-UA"/>
              </w:rPr>
              <w:t xml:space="preserve">5 – робиться все необхідне </w:t>
            </w:r>
          </w:p>
        </w:tc>
        <w:tc>
          <w:tcPr>
            <w:tcW w:w="2740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center"/>
              <w:rPr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Cs/>
                <w:snapToGrid w:val="0"/>
                <w:sz w:val="22"/>
                <w:szCs w:val="22"/>
                <w:lang w:val="uk-UA"/>
              </w:rPr>
              <w:t>0</w:t>
            </w:r>
          </w:p>
        </w:tc>
      </w:tr>
      <w:tr w:rsidR="004D768A" w:rsidRPr="00146BC1" w:rsidTr="000F48C4">
        <w:tc>
          <w:tcPr>
            <w:tcW w:w="6831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both"/>
              <w:rPr>
                <w:bCs/>
                <w:snapToGrid w:val="0"/>
                <w:sz w:val="22"/>
                <w:szCs w:val="22"/>
                <w:lang w:val="uk-UA"/>
              </w:rPr>
            </w:pPr>
          </w:p>
        </w:tc>
        <w:tc>
          <w:tcPr>
            <w:tcW w:w="2740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center"/>
              <w:rPr>
                <w:bCs/>
                <w:snapToGrid w:val="0"/>
                <w:sz w:val="22"/>
                <w:szCs w:val="22"/>
                <w:lang w:val="uk-UA"/>
              </w:rPr>
            </w:pPr>
          </w:p>
        </w:tc>
      </w:tr>
      <w:tr w:rsidR="004D768A" w:rsidRPr="00146BC1" w:rsidTr="000F48C4">
        <w:tc>
          <w:tcPr>
            <w:tcW w:w="6831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both"/>
              <w:rPr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Cs/>
                <w:snapToGrid w:val="0"/>
                <w:sz w:val="22"/>
                <w:szCs w:val="22"/>
                <w:lang w:val="uk-UA"/>
              </w:rPr>
              <w:t xml:space="preserve">Середня оцінка: </w:t>
            </w:r>
          </w:p>
        </w:tc>
        <w:tc>
          <w:tcPr>
            <w:tcW w:w="2740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center"/>
              <w:rPr>
                <w:b/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napToGrid w:val="0"/>
                <w:sz w:val="22"/>
                <w:szCs w:val="22"/>
                <w:lang w:val="uk-UA"/>
              </w:rPr>
              <w:t>2,73</w:t>
            </w:r>
          </w:p>
        </w:tc>
      </w:tr>
      <w:tr w:rsidR="004D768A" w:rsidRPr="00146BC1" w:rsidTr="000F48C4">
        <w:tc>
          <w:tcPr>
            <w:tcW w:w="6831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both"/>
              <w:rPr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Cs/>
                <w:snapToGrid w:val="0"/>
                <w:sz w:val="22"/>
                <w:szCs w:val="22"/>
                <w:lang w:val="uk-UA"/>
              </w:rPr>
              <w:t xml:space="preserve">Середня оцінка (листопад 2017): </w:t>
            </w:r>
          </w:p>
        </w:tc>
        <w:tc>
          <w:tcPr>
            <w:tcW w:w="2740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center"/>
              <w:rPr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Cs/>
                <w:snapToGrid w:val="0"/>
                <w:sz w:val="22"/>
                <w:szCs w:val="22"/>
                <w:lang w:val="uk-UA"/>
              </w:rPr>
              <w:t>2,66</w:t>
            </w:r>
          </w:p>
        </w:tc>
      </w:tr>
      <w:tr w:rsidR="004D768A" w:rsidRPr="00146BC1" w:rsidTr="000F48C4">
        <w:tc>
          <w:tcPr>
            <w:tcW w:w="6831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both"/>
              <w:rPr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Cs/>
                <w:snapToGrid w:val="0"/>
                <w:sz w:val="22"/>
                <w:szCs w:val="22"/>
                <w:lang w:val="uk-UA"/>
              </w:rPr>
              <w:t>Середня оцінка (лютий 2017)</w:t>
            </w:r>
          </w:p>
        </w:tc>
        <w:tc>
          <w:tcPr>
            <w:tcW w:w="2740" w:type="dxa"/>
            <w:shd w:val="clear" w:color="auto" w:fill="auto"/>
          </w:tcPr>
          <w:p w:rsidR="004D768A" w:rsidRPr="00146BC1" w:rsidRDefault="004D768A" w:rsidP="000F48C4">
            <w:pPr>
              <w:ind w:right="-5"/>
              <w:jc w:val="center"/>
              <w:rPr>
                <w:bCs/>
                <w:snapToGrid w:val="0"/>
                <w:sz w:val="22"/>
                <w:szCs w:val="22"/>
                <w:lang w:val="uk-UA"/>
              </w:rPr>
            </w:pPr>
            <w:r w:rsidRPr="00146BC1">
              <w:rPr>
                <w:bCs/>
                <w:snapToGrid w:val="0"/>
                <w:sz w:val="22"/>
                <w:szCs w:val="22"/>
                <w:lang w:val="uk-UA"/>
              </w:rPr>
              <w:t>2,52</w:t>
            </w:r>
          </w:p>
        </w:tc>
      </w:tr>
    </w:tbl>
    <w:p w:rsidR="004D768A" w:rsidRPr="00146BC1" w:rsidRDefault="004D768A" w:rsidP="004D768A">
      <w:pPr>
        <w:ind w:right="-5"/>
        <w:jc w:val="both"/>
        <w:rPr>
          <w:b/>
          <w:bCs/>
          <w:snapToGrid w:val="0"/>
          <w:sz w:val="22"/>
          <w:szCs w:val="22"/>
          <w:lang w:val="uk-UA"/>
        </w:rPr>
      </w:pPr>
    </w:p>
    <w:p w:rsidR="004D768A" w:rsidRPr="00146BC1" w:rsidRDefault="004D768A" w:rsidP="004D768A">
      <w:pPr>
        <w:ind w:right="-5"/>
        <w:jc w:val="both"/>
        <w:rPr>
          <w:b/>
          <w:bCs/>
          <w:snapToGrid w:val="0"/>
          <w:sz w:val="22"/>
          <w:szCs w:val="22"/>
          <w:lang w:val="uk-UA"/>
        </w:rPr>
      </w:pPr>
    </w:p>
    <w:p w:rsidR="004D768A" w:rsidRPr="00146BC1" w:rsidRDefault="004D768A" w:rsidP="004D768A">
      <w:pPr>
        <w:rPr>
          <w:rFonts w:eastAsia="Calibri"/>
          <w:bCs/>
          <w:i/>
          <w:snapToGrid w:val="0"/>
          <w:sz w:val="22"/>
          <w:szCs w:val="22"/>
          <w:lang w:val="uk-UA" w:eastAsia="en-US"/>
        </w:rPr>
      </w:pPr>
      <w:r w:rsidRPr="00146BC1">
        <w:rPr>
          <w:rFonts w:eastAsia="Calibri"/>
          <w:b/>
          <w:bCs/>
          <w:snapToGrid w:val="0"/>
          <w:sz w:val="22"/>
          <w:szCs w:val="22"/>
          <w:lang w:val="uk-UA" w:eastAsia="en-US"/>
        </w:rPr>
        <w:t xml:space="preserve">2. Які, на Вашу думку, основні успіхи у здійснення реформ? Здійснення яких реформ Ви вважаєте успіхом?  </w:t>
      </w:r>
      <w:r w:rsidRPr="00146BC1">
        <w:rPr>
          <w:rFonts w:eastAsia="Calibri"/>
          <w:bCs/>
          <w:i/>
          <w:snapToGrid w:val="0"/>
          <w:sz w:val="22"/>
          <w:szCs w:val="22"/>
          <w:lang w:val="uk-UA" w:eastAsia="en-US"/>
        </w:rPr>
        <w:t>(не більше 5 головних)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94"/>
      </w:tblGrid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Кількість відповідей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iCs/>
                <w:color w:val="000000"/>
                <w:sz w:val="22"/>
                <w:szCs w:val="22"/>
                <w:lang w:val="uk-UA"/>
              </w:rPr>
            </w:pPr>
            <w:r w:rsidRPr="00146BC1">
              <w:rPr>
                <w:iCs/>
                <w:color w:val="000000"/>
                <w:sz w:val="22"/>
                <w:szCs w:val="22"/>
                <w:lang w:val="uk-UA"/>
              </w:rPr>
              <w:t>Медична реформа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34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Децентралізація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24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iCs/>
                <w:color w:val="000000"/>
                <w:sz w:val="22"/>
                <w:szCs w:val="22"/>
                <w:lang w:val="uk-UA"/>
              </w:rPr>
            </w:pPr>
            <w:r w:rsidRPr="00146BC1">
              <w:rPr>
                <w:iCs/>
                <w:color w:val="000000"/>
                <w:sz w:val="22"/>
                <w:szCs w:val="22"/>
                <w:lang w:val="uk-UA"/>
              </w:rPr>
              <w:t xml:space="preserve">Антикорупційна реформа та прийняття закону про створення Вищого антикорупційного суду 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22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iCs/>
                <w:color w:val="000000"/>
                <w:sz w:val="22"/>
                <w:szCs w:val="22"/>
                <w:lang w:val="uk-UA"/>
              </w:rPr>
            </w:pPr>
            <w:r w:rsidRPr="00146BC1">
              <w:rPr>
                <w:iCs/>
                <w:color w:val="000000"/>
                <w:sz w:val="22"/>
                <w:szCs w:val="22"/>
                <w:lang w:val="uk-UA"/>
              </w:rPr>
              <w:t>Освітня реформа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19</w:t>
            </w:r>
          </w:p>
        </w:tc>
      </w:tr>
      <w:tr w:rsidR="004D768A" w:rsidRPr="00146BC1" w:rsidTr="000F48C4">
        <w:trPr>
          <w:trHeight w:val="218"/>
        </w:trPr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iCs/>
                <w:color w:val="000000"/>
                <w:sz w:val="22"/>
                <w:szCs w:val="22"/>
                <w:lang w:val="uk-UA"/>
              </w:rPr>
            </w:pPr>
            <w:r w:rsidRPr="00146BC1">
              <w:rPr>
                <w:iCs/>
                <w:color w:val="000000"/>
                <w:sz w:val="22"/>
                <w:szCs w:val="22"/>
                <w:lang w:val="uk-UA"/>
              </w:rPr>
              <w:t>Реформа державної служби та державного управління, створення директоратів у міністерствах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9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Пенсійна реформа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7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iCs/>
                <w:color w:val="000000"/>
                <w:sz w:val="22"/>
                <w:szCs w:val="22"/>
                <w:lang w:val="uk-UA"/>
              </w:rPr>
            </w:pPr>
            <w:r w:rsidRPr="00146BC1">
              <w:rPr>
                <w:iCs/>
                <w:color w:val="000000"/>
                <w:sz w:val="22"/>
                <w:szCs w:val="22"/>
                <w:lang w:val="uk-UA"/>
              </w:rPr>
              <w:t>Оновлення НКРЕКП та реформи енергетичної галузі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7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iCs/>
                <w:color w:val="000000"/>
                <w:sz w:val="22"/>
                <w:szCs w:val="22"/>
                <w:lang w:val="uk-UA"/>
              </w:rPr>
            </w:pPr>
            <w:r w:rsidRPr="00146BC1">
              <w:rPr>
                <w:iCs/>
                <w:color w:val="000000"/>
                <w:sz w:val="22"/>
                <w:szCs w:val="22"/>
                <w:lang w:val="uk-UA"/>
              </w:rPr>
              <w:t>Реформа відшкодування ПДВ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6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iCs/>
                <w:color w:val="000000"/>
                <w:sz w:val="22"/>
                <w:szCs w:val="22"/>
                <w:lang w:val="uk-UA"/>
              </w:rPr>
            </w:pPr>
            <w:r w:rsidRPr="00146BC1">
              <w:rPr>
                <w:iCs/>
                <w:color w:val="000000"/>
                <w:sz w:val="22"/>
                <w:szCs w:val="22"/>
                <w:lang w:val="uk-UA"/>
              </w:rPr>
              <w:t>Реформи Верховного суду, КСУ, судова реформа загалом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5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iCs/>
                <w:color w:val="000000"/>
                <w:sz w:val="22"/>
                <w:szCs w:val="22"/>
                <w:lang w:val="uk-UA"/>
              </w:rPr>
            </w:pPr>
            <w:r w:rsidRPr="00146BC1">
              <w:rPr>
                <w:iCs/>
                <w:color w:val="000000"/>
                <w:sz w:val="22"/>
                <w:szCs w:val="22"/>
                <w:lang w:val="uk-UA"/>
              </w:rPr>
              <w:t>Суспільне мовлення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4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iCs/>
                <w:color w:val="000000"/>
                <w:sz w:val="22"/>
                <w:szCs w:val="22"/>
                <w:lang w:val="uk-UA"/>
              </w:rPr>
            </w:pPr>
            <w:r w:rsidRPr="00146BC1">
              <w:rPr>
                <w:iCs/>
                <w:color w:val="000000"/>
                <w:sz w:val="22"/>
                <w:szCs w:val="22"/>
                <w:lang w:val="uk-UA"/>
              </w:rPr>
              <w:t>Будування доріг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3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iCs/>
                <w:color w:val="000000"/>
                <w:sz w:val="22"/>
                <w:szCs w:val="22"/>
                <w:lang w:val="uk-UA"/>
              </w:rPr>
            </w:pPr>
            <w:r w:rsidRPr="00146BC1">
              <w:rPr>
                <w:rFonts w:eastAsia="Calibri"/>
                <w:iCs/>
                <w:color w:val="000000"/>
                <w:sz w:val="22"/>
                <w:szCs w:val="22"/>
                <w:lang w:val="uk-UA" w:eastAsia="en-US"/>
              </w:rPr>
              <w:t>Продовження та розвиток роботи системи державних закупівель ProZorro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3</w:t>
            </w:r>
          </w:p>
        </w:tc>
      </w:tr>
      <w:tr w:rsidR="004D768A" w:rsidRPr="00146BC1" w:rsidTr="000F48C4">
        <w:trPr>
          <w:trHeight w:val="363"/>
        </w:trPr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Отримання безвізового режиму з ЄС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2</w:t>
            </w:r>
          </w:p>
        </w:tc>
      </w:tr>
      <w:tr w:rsidR="004D768A" w:rsidRPr="00146BC1" w:rsidTr="000F48C4">
        <w:trPr>
          <w:trHeight w:val="363"/>
        </w:trPr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Реформа банківської системи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2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Збільшення кількості та застосування відкритих даних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2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Успіхів немає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5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Інше (по одній згадці – військова реформа, початок приватизації, ліквідація податкової міліції, середньострокове бюджетне планування, створення Українського культурного фонду, Національної наукової ради, підтримка малого та середнього бізнесу, електронне декларування)</w:t>
            </w:r>
          </w:p>
        </w:tc>
        <w:tc>
          <w:tcPr>
            <w:tcW w:w="2694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b/>
                <w:sz w:val="22"/>
                <w:szCs w:val="22"/>
                <w:lang w:val="uk-UA" w:eastAsia="en-US"/>
              </w:rPr>
              <w:t>8</w:t>
            </w:r>
          </w:p>
        </w:tc>
      </w:tr>
    </w:tbl>
    <w:p w:rsidR="004D768A" w:rsidRPr="00146BC1" w:rsidRDefault="004D768A" w:rsidP="004D768A">
      <w:pPr>
        <w:ind w:right="-5"/>
        <w:jc w:val="both"/>
        <w:rPr>
          <w:b/>
          <w:bCs/>
          <w:snapToGrid w:val="0"/>
          <w:sz w:val="22"/>
          <w:szCs w:val="22"/>
          <w:lang w:val="uk-UA"/>
        </w:rPr>
      </w:pPr>
    </w:p>
    <w:p w:rsidR="004D768A" w:rsidRPr="00146BC1" w:rsidRDefault="004D768A" w:rsidP="004D768A">
      <w:pPr>
        <w:ind w:right="-5"/>
        <w:jc w:val="both"/>
        <w:rPr>
          <w:b/>
          <w:bCs/>
          <w:snapToGrid w:val="0"/>
          <w:sz w:val="22"/>
          <w:szCs w:val="22"/>
          <w:lang w:val="uk-UA"/>
        </w:rPr>
      </w:pPr>
    </w:p>
    <w:p w:rsidR="004D768A" w:rsidRPr="00146BC1" w:rsidRDefault="004D768A" w:rsidP="004D768A">
      <w:pPr>
        <w:ind w:right="-5"/>
        <w:jc w:val="both"/>
        <w:rPr>
          <w:b/>
          <w:bCs/>
          <w:snapToGrid w:val="0"/>
          <w:sz w:val="22"/>
          <w:szCs w:val="22"/>
          <w:lang w:val="uk-UA"/>
        </w:rPr>
      </w:pPr>
    </w:p>
    <w:p w:rsidR="004D768A" w:rsidRPr="00146BC1" w:rsidRDefault="004D768A" w:rsidP="004D768A">
      <w:pPr>
        <w:ind w:right="-5"/>
        <w:jc w:val="both"/>
        <w:rPr>
          <w:b/>
          <w:bCs/>
          <w:snapToGrid w:val="0"/>
          <w:sz w:val="22"/>
          <w:szCs w:val="22"/>
          <w:lang w:val="uk-UA"/>
        </w:rPr>
      </w:pPr>
    </w:p>
    <w:p w:rsidR="004D768A" w:rsidRPr="00146BC1" w:rsidRDefault="004D768A" w:rsidP="004D768A">
      <w:pPr>
        <w:ind w:right="-5"/>
        <w:jc w:val="both"/>
        <w:rPr>
          <w:b/>
          <w:bCs/>
          <w:snapToGrid w:val="0"/>
          <w:sz w:val="22"/>
          <w:szCs w:val="22"/>
          <w:lang w:val="uk-UA"/>
        </w:rPr>
      </w:pPr>
    </w:p>
    <w:p w:rsidR="004D768A" w:rsidRPr="00146BC1" w:rsidRDefault="004D768A" w:rsidP="004D768A">
      <w:pPr>
        <w:ind w:right="-5"/>
        <w:jc w:val="both"/>
        <w:rPr>
          <w:b/>
          <w:bCs/>
          <w:snapToGrid w:val="0"/>
          <w:sz w:val="22"/>
          <w:szCs w:val="22"/>
          <w:lang w:val="uk-UA"/>
        </w:rPr>
      </w:pPr>
      <w:r w:rsidRPr="00146BC1">
        <w:rPr>
          <w:b/>
          <w:bCs/>
          <w:snapToGrid w:val="0"/>
          <w:sz w:val="22"/>
          <w:szCs w:val="22"/>
          <w:lang w:val="uk-UA"/>
        </w:rPr>
        <w:lastRenderedPageBreak/>
        <w:t>3. А які основні провали у здійсненні реформ? Які з необхідних реформ так і не були здійснені? Чи були реалізовані хибним чином?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127"/>
      </w:tblGrid>
      <w:tr w:rsidR="004D768A" w:rsidRPr="00146BC1" w:rsidTr="000F48C4">
        <w:trPr>
          <w:trHeight w:val="154"/>
        </w:trPr>
        <w:tc>
          <w:tcPr>
            <w:tcW w:w="7479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Кількість відповідей</w:t>
            </w:r>
          </w:p>
        </w:tc>
      </w:tr>
      <w:tr w:rsidR="004D768A" w:rsidRPr="00146BC1" w:rsidTr="000F48C4">
        <w:trPr>
          <w:trHeight w:val="232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Судова реформа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28</w:t>
            </w:r>
          </w:p>
        </w:tc>
      </w:tr>
      <w:tr w:rsidR="004D768A" w:rsidRPr="00146BC1" w:rsidTr="000F48C4">
        <w:trPr>
          <w:trHeight w:val="286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Антикорупційна реформа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25</w:t>
            </w:r>
          </w:p>
        </w:tc>
      </w:tr>
      <w:tr w:rsidR="004D768A" w:rsidRPr="00146BC1" w:rsidTr="000F48C4">
        <w:trPr>
          <w:trHeight w:val="194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Податкова реформа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18</w:t>
            </w:r>
          </w:p>
        </w:tc>
      </w:tr>
      <w:tr w:rsidR="004D768A" w:rsidRPr="00146BC1" w:rsidTr="000F48C4">
        <w:trPr>
          <w:trHeight w:val="300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Аграрна реформа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16</w:t>
            </w:r>
          </w:p>
        </w:tc>
      </w:tr>
      <w:tr w:rsidR="004D768A" w:rsidRPr="00146BC1" w:rsidTr="000F48C4">
        <w:trPr>
          <w:trHeight w:val="263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Виборча реформа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15</w:t>
            </w:r>
          </w:p>
        </w:tc>
      </w:tr>
      <w:tr w:rsidR="004D768A" w:rsidRPr="00146BC1" w:rsidTr="000F48C4">
        <w:trPr>
          <w:trHeight w:val="270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Медична реформа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10</w:t>
            </w:r>
          </w:p>
        </w:tc>
      </w:tr>
      <w:tr w:rsidR="004D768A" w:rsidRPr="00146BC1" w:rsidTr="000F48C4">
        <w:trPr>
          <w:trHeight w:val="248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правоохоронних органів в цілому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</w:tr>
      <w:tr w:rsidR="004D768A" w:rsidRPr="00146BC1" w:rsidTr="000F48C4">
        <w:trPr>
          <w:trHeight w:val="181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Освітня реформа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</w:tr>
      <w:tr w:rsidR="004D768A" w:rsidRPr="00146BC1" w:rsidTr="000F48C4">
        <w:trPr>
          <w:trHeight w:val="231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Децентралізація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</w:tr>
      <w:tr w:rsidR="004D768A" w:rsidRPr="00146BC1" w:rsidTr="000F48C4">
        <w:trPr>
          <w:trHeight w:val="266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ДФС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8</w:t>
            </w:r>
          </w:p>
        </w:tc>
      </w:tr>
      <w:tr w:rsidR="004D768A" w:rsidRPr="00146BC1" w:rsidTr="000F48C4">
        <w:trPr>
          <w:trHeight w:val="202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державної служби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7</w:t>
            </w:r>
          </w:p>
        </w:tc>
      </w:tr>
      <w:tr w:rsidR="004D768A" w:rsidRPr="00146BC1" w:rsidTr="000F48C4">
        <w:trPr>
          <w:trHeight w:val="211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органів внутрішніх справ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</w:tr>
      <w:tr w:rsidR="004D768A" w:rsidRPr="00146BC1" w:rsidTr="000F48C4">
        <w:trPr>
          <w:trHeight w:val="244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Приватизація державних підприємства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</w:tr>
      <w:tr w:rsidR="004D768A" w:rsidRPr="00146BC1" w:rsidTr="000F48C4">
        <w:trPr>
          <w:trHeight w:val="251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прокуратури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</w:tr>
      <w:tr w:rsidR="004D768A" w:rsidRPr="00146BC1" w:rsidTr="000F48C4">
        <w:trPr>
          <w:trHeight w:val="280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Пенсійна реформа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</w:tr>
      <w:tr w:rsidR="004D768A" w:rsidRPr="00146BC1" w:rsidTr="000F48C4">
        <w:trPr>
          <w:trHeight w:val="141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енергетичного сектору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</w:tr>
      <w:tr w:rsidR="004D768A" w:rsidRPr="00146BC1" w:rsidTr="000F48C4">
        <w:trPr>
          <w:trHeight w:val="246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сфери комунальних послуг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</w:tr>
      <w:tr w:rsidR="004D768A" w:rsidRPr="00146BC1" w:rsidTr="000F48C4">
        <w:trPr>
          <w:trHeight w:val="277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Медіа-реформа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</w:tr>
      <w:tr w:rsidR="004D768A" w:rsidRPr="00146BC1" w:rsidTr="000F48C4">
        <w:trPr>
          <w:trHeight w:val="204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СБУ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</w:tr>
      <w:tr w:rsidR="004D768A" w:rsidRPr="00146BC1" w:rsidTr="000F48C4">
        <w:trPr>
          <w:trHeight w:val="240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державного бюджету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</w:tr>
      <w:tr w:rsidR="004D768A" w:rsidRPr="00146BC1" w:rsidTr="000F48C4">
        <w:trPr>
          <w:trHeight w:val="204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сфери соціального захисту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</w:tr>
      <w:tr w:rsidR="004D768A" w:rsidRPr="00146BC1" w:rsidTr="000F48C4">
        <w:trPr>
          <w:trHeight w:val="212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Боротьба з фінансовими злочинами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</w:tr>
      <w:tr w:rsidR="004D768A" w:rsidRPr="00146BC1" w:rsidTr="000F48C4">
        <w:trPr>
          <w:trHeight w:val="262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органів митної служби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</w:tr>
      <w:tr w:rsidR="004D768A" w:rsidRPr="00146BC1" w:rsidTr="000F48C4">
        <w:trPr>
          <w:trHeight w:val="116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дипломатичної служби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</w:tr>
      <w:tr w:rsidR="004D768A" w:rsidRPr="00146BC1" w:rsidTr="000F48C4">
        <w:trPr>
          <w:trHeight w:val="270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в сфері інтелектуальної власності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</w:tr>
      <w:tr w:rsidR="004D768A" w:rsidRPr="00146BC1" w:rsidTr="000F48C4">
        <w:trPr>
          <w:trHeight w:val="274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Конституційна реформа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</w:tr>
      <w:tr w:rsidR="004D768A" w:rsidRPr="00146BC1" w:rsidTr="000F48C4">
        <w:trPr>
          <w:trHeight w:val="155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Дерегуляція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</w:tr>
      <w:tr w:rsidR="004D768A" w:rsidRPr="00146BC1" w:rsidTr="000F48C4">
        <w:trPr>
          <w:trHeight w:val="281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Введення декларування для активістів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</w:tr>
      <w:tr w:rsidR="004D768A" w:rsidRPr="00146BC1" w:rsidTr="000F48C4">
        <w:trPr>
          <w:trHeight w:val="163"/>
        </w:trPr>
        <w:tc>
          <w:tcPr>
            <w:tcW w:w="7479" w:type="dxa"/>
            <w:shd w:val="clear" w:color="auto" w:fill="auto"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2127" w:type="dxa"/>
            <w:shd w:val="clear" w:color="auto" w:fill="auto"/>
            <w:hideMark/>
          </w:tcPr>
          <w:p w:rsidR="004D768A" w:rsidRPr="00146BC1" w:rsidRDefault="004D768A" w:rsidP="000F48C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29</w:t>
            </w:r>
          </w:p>
        </w:tc>
      </w:tr>
    </w:tbl>
    <w:p w:rsidR="004D768A" w:rsidRPr="00146BC1" w:rsidRDefault="004D768A" w:rsidP="004D768A">
      <w:pPr>
        <w:ind w:right="-5"/>
        <w:jc w:val="both"/>
        <w:rPr>
          <w:b/>
          <w:bCs/>
          <w:snapToGrid w:val="0"/>
          <w:sz w:val="22"/>
          <w:szCs w:val="22"/>
          <w:lang w:val="uk-UA"/>
        </w:rPr>
      </w:pPr>
    </w:p>
    <w:p w:rsidR="004D768A" w:rsidRPr="00146BC1" w:rsidRDefault="004D768A" w:rsidP="004D768A">
      <w:pPr>
        <w:rPr>
          <w:rFonts w:eastAsia="Calibri"/>
          <w:b/>
          <w:sz w:val="22"/>
          <w:szCs w:val="22"/>
          <w:lang w:val="uk-UA" w:eastAsia="en-US"/>
        </w:rPr>
      </w:pPr>
      <w:r w:rsidRPr="00146BC1">
        <w:rPr>
          <w:rFonts w:eastAsia="Calibri"/>
          <w:b/>
          <w:sz w:val="22"/>
          <w:szCs w:val="22"/>
          <w:lang w:val="uk-UA" w:eastAsia="en-US"/>
        </w:rPr>
        <w:t xml:space="preserve">4-5. Хто є переважно гальмом, а хто – рушієм реформ </w:t>
      </w:r>
      <w:r w:rsidRPr="00146BC1">
        <w:rPr>
          <w:rFonts w:eastAsia="Calibri"/>
          <w:i/>
          <w:sz w:val="22"/>
          <w:szCs w:val="22"/>
          <w:lang w:val="uk-UA" w:eastAsia="en-US"/>
        </w:rPr>
        <w:t>(баланс співвідношення визнання експертами  як рушія чи гальма реформ), (у %)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1276"/>
        <w:gridCol w:w="1843"/>
      </w:tblGrid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Рушії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Гальма 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Рушій чи гальмо? </w:t>
            </w:r>
          </w:p>
        </w:tc>
      </w:tr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1 – Уряд</w:t>
            </w:r>
          </w:p>
        </w:tc>
        <w:tc>
          <w:tcPr>
            <w:tcW w:w="1276" w:type="dxa"/>
          </w:tcPr>
          <w:p w:rsidR="004D768A" w:rsidRPr="001029BE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029BE">
              <w:rPr>
                <w:rFonts w:eastAsia="Calibri"/>
                <w:b/>
                <w:sz w:val="22"/>
                <w:szCs w:val="22"/>
                <w:lang w:val="uk-UA" w:eastAsia="en-US"/>
              </w:rPr>
              <w:t>56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+34</w:t>
            </w:r>
          </w:p>
        </w:tc>
      </w:tr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2 – Президент  </w:t>
            </w:r>
          </w:p>
        </w:tc>
        <w:tc>
          <w:tcPr>
            <w:tcW w:w="1276" w:type="dxa"/>
          </w:tcPr>
          <w:p w:rsidR="004D768A" w:rsidRPr="001029BE" w:rsidRDefault="004D768A" w:rsidP="000F48C4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23</w:t>
            </w:r>
          </w:p>
        </w:tc>
        <w:tc>
          <w:tcPr>
            <w:tcW w:w="1276" w:type="dxa"/>
          </w:tcPr>
          <w:p w:rsidR="004D768A" w:rsidRPr="001029BE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029BE">
              <w:rPr>
                <w:rFonts w:eastAsia="Calibri"/>
                <w:b/>
                <w:sz w:val="22"/>
                <w:szCs w:val="22"/>
                <w:lang w:val="uk-UA" w:eastAsia="en-US"/>
              </w:rPr>
              <w:t>46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-23</w:t>
            </w:r>
          </w:p>
        </w:tc>
      </w:tr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3 – Політичні сили, що складають коаліцію  у Верховній Раді 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-3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</w:tr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4 – Опозиція 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46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-46</w:t>
            </w:r>
          </w:p>
        </w:tc>
      </w:tr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5 – Політичні сили, що вийшли з коаліції («Самопоміч», «Батьківщина», «Радикальна партія Ляшка») 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27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-23</w:t>
            </w:r>
          </w:p>
        </w:tc>
      </w:tr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6 – Олігархи 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6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-67</w:t>
            </w:r>
          </w:p>
        </w:tc>
      </w:tr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7 – Влада на місцях 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+1</w:t>
            </w:r>
          </w:p>
        </w:tc>
      </w:tr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8 – Бюрократія, чиновники  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55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-55</w:t>
            </w:r>
          </w:p>
        </w:tc>
      </w:tr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9 – Правоохоронні органи (прокуратура, суди, поліція)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-3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8</w:t>
            </w:r>
          </w:p>
        </w:tc>
      </w:tr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10 – Росія  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-13</w:t>
            </w:r>
          </w:p>
        </w:tc>
      </w:tr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11 – Країни Заходу 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62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+62</w:t>
            </w:r>
          </w:p>
        </w:tc>
      </w:tr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12 – Громадські організації, волонтери 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94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+94</w:t>
            </w:r>
          </w:p>
        </w:tc>
      </w:tr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13 – Вчені, науковці 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0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+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</w:tr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14 – Населення 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-1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</w:p>
        </w:tc>
      </w:tr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15 – Інші 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0</w:t>
            </w:r>
          </w:p>
        </w:tc>
      </w:tr>
      <w:tr w:rsidR="004D768A" w:rsidRPr="00146BC1" w:rsidTr="000F48C4">
        <w:tc>
          <w:tcPr>
            <w:tcW w:w="5245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16 – Важко сказати 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276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843" w:type="dxa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</w:tbl>
    <w:p w:rsidR="004D768A" w:rsidRPr="00146BC1" w:rsidRDefault="004D768A" w:rsidP="004D768A">
      <w:pPr>
        <w:rPr>
          <w:rFonts w:eastAsia="Calibri"/>
          <w:b/>
          <w:sz w:val="22"/>
          <w:szCs w:val="22"/>
          <w:lang w:val="uk-UA" w:eastAsia="en-US"/>
        </w:rPr>
      </w:pPr>
    </w:p>
    <w:p w:rsidR="004D768A" w:rsidRPr="00146BC1" w:rsidRDefault="004D768A" w:rsidP="004D768A">
      <w:pPr>
        <w:rPr>
          <w:rFonts w:eastAsia="Calibri"/>
          <w:sz w:val="22"/>
          <w:szCs w:val="22"/>
          <w:lang w:val="uk-UA" w:eastAsia="en-US"/>
        </w:rPr>
      </w:pPr>
    </w:p>
    <w:p w:rsidR="004D768A" w:rsidRPr="00146BC1" w:rsidRDefault="004D768A" w:rsidP="004D768A">
      <w:pPr>
        <w:rPr>
          <w:rFonts w:eastAsia="Calibri"/>
          <w:sz w:val="22"/>
          <w:szCs w:val="22"/>
          <w:lang w:val="uk-UA" w:eastAsia="en-US"/>
        </w:rPr>
      </w:pPr>
    </w:p>
    <w:p w:rsidR="004D768A" w:rsidRPr="00146BC1" w:rsidRDefault="004D768A" w:rsidP="004D768A">
      <w:pPr>
        <w:rPr>
          <w:rFonts w:eastAsia="Calibri"/>
          <w:sz w:val="22"/>
          <w:szCs w:val="22"/>
          <w:lang w:val="uk-UA" w:eastAsia="en-US"/>
        </w:rPr>
      </w:pPr>
    </w:p>
    <w:p w:rsidR="004D768A" w:rsidRPr="00146BC1" w:rsidRDefault="004D768A" w:rsidP="004D768A">
      <w:pPr>
        <w:rPr>
          <w:rStyle w:val="null"/>
          <w:b/>
          <w:sz w:val="22"/>
          <w:szCs w:val="22"/>
          <w:lang w:val="uk-UA"/>
        </w:rPr>
      </w:pPr>
      <w:r w:rsidRPr="00146BC1">
        <w:rPr>
          <w:rStyle w:val="null"/>
          <w:b/>
          <w:sz w:val="22"/>
          <w:szCs w:val="22"/>
          <w:lang w:val="uk-UA"/>
        </w:rPr>
        <w:t xml:space="preserve">6. </w:t>
      </w:r>
      <w:r w:rsidRPr="00146BC1">
        <w:rPr>
          <w:b/>
          <w:color w:val="000000"/>
          <w:sz w:val="22"/>
          <w:szCs w:val="22"/>
          <w:shd w:val="clear" w:color="auto" w:fill="FFFFFF"/>
          <w:lang w:val="uk-UA"/>
        </w:rPr>
        <w:t>Зараз Україна входить у передвиборчий період. На Вашу думку, у цей час вікно можливостей для проведення реформ розкриється ширше чи, навпаки, звузиться?</w:t>
      </w:r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  <w:gridCol w:w="2161"/>
      </w:tblGrid>
      <w:tr w:rsidR="004D768A" w:rsidRPr="00146BC1" w:rsidTr="000F48C4">
        <w:trPr>
          <w:trHeight w:val="515"/>
        </w:trPr>
        <w:tc>
          <w:tcPr>
            <w:tcW w:w="7488" w:type="dxa"/>
            <w:shd w:val="clear" w:color="auto" w:fill="auto"/>
          </w:tcPr>
          <w:p w:rsidR="004D768A" w:rsidRPr="00146BC1" w:rsidRDefault="004D768A" w:rsidP="000F48C4">
            <w:pPr>
              <w:rPr>
                <w:rStyle w:val="null"/>
                <w:sz w:val="22"/>
                <w:szCs w:val="22"/>
                <w:lang w:val="uk-UA"/>
              </w:rPr>
            </w:pPr>
          </w:p>
        </w:tc>
        <w:tc>
          <w:tcPr>
            <w:tcW w:w="2161" w:type="dxa"/>
          </w:tcPr>
          <w:p w:rsidR="004D768A" w:rsidRPr="00146BC1" w:rsidRDefault="004D768A" w:rsidP="000F48C4">
            <w:pPr>
              <w:jc w:val="center"/>
              <w:rPr>
                <w:rStyle w:val="null"/>
                <w:b/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Кількість відповідей</w:t>
            </w:r>
          </w:p>
        </w:tc>
      </w:tr>
      <w:tr w:rsidR="004D768A" w:rsidRPr="00146BC1" w:rsidTr="000F48C4">
        <w:trPr>
          <w:trHeight w:val="499"/>
        </w:trPr>
        <w:tc>
          <w:tcPr>
            <w:tcW w:w="7488" w:type="dxa"/>
            <w:shd w:val="clear" w:color="auto" w:fill="auto"/>
          </w:tcPr>
          <w:p w:rsidR="004D768A" w:rsidRPr="00146BC1" w:rsidRDefault="004D768A" w:rsidP="000F48C4">
            <w:pPr>
              <w:rPr>
                <w:rStyle w:val="null"/>
                <w:sz w:val="22"/>
                <w:szCs w:val="22"/>
                <w:lang w:val="uk-UA"/>
              </w:rPr>
            </w:pPr>
            <w:r w:rsidRPr="00146BC1">
              <w:rPr>
                <w:rStyle w:val="null"/>
                <w:sz w:val="22"/>
                <w:szCs w:val="22"/>
                <w:lang w:val="uk-UA"/>
              </w:rPr>
              <w:t>Вважаю, що вікно можливостей для реформ майже зачиниться (в кращому разі – невелика щілина)</w:t>
            </w:r>
          </w:p>
        </w:tc>
        <w:tc>
          <w:tcPr>
            <w:tcW w:w="2161" w:type="dxa"/>
          </w:tcPr>
          <w:p w:rsidR="004D768A" w:rsidRPr="00146BC1" w:rsidRDefault="004D768A" w:rsidP="000F48C4">
            <w:pPr>
              <w:jc w:val="center"/>
              <w:rPr>
                <w:rStyle w:val="null"/>
                <w:sz w:val="22"/>
                <w:szCs w:val="22"/>
                <w:lang w:val="uk-UA"/>
              </w:rPr>
            </w:pPr>
            <w:r w:rsidRPr="00146BC1">
              <w:rPr>
                <w:rStyle w:val="null"/>
                <w:sz w:val="22"/>
                <w:szCs w:val="22"/>
                <w:lang w:val="uk-UA"/>
              </w:rPr>
              <w:t>16</w:t>
            </w:r>
          </w:p>
        </w:tc>
      </w:tr>
      <w:tr w:rsidR="004D768A" w:rsidRPr="00146BC1" w:rsidTr="000F48C4">
        <w:trPr>
          <w:trHeight w:val="499"/>
        </w:trPr>
        <w:tc>
          <w:tcPr>
            <w:tcW w:w="7488" w:type="dxa"/>
            <w:shd w:val="clear" w:color="auto" w:fill="auto"/>
          </w:tcPr>
          <w:p w:rsidR="004D768A" w:rsidRPr="00146BC1" w:rsidRDefault="004D768A" w:rsidP="000F48C4">
            <w:pPr>
              <w:rPr>
                <w:rStyle w:val="null"/>
                <w:sz w:val="22"/>
                <w:szCs w:val="22"/>
                <w:lang w:val="uk-UA"/>
              </w:rPr>
            </w:pPr>
            <w:r w:rsidRPr="00146BC1">
              <w:rPr>
                <w:rStyle w:val="null"/>
                <w:sz w:val="22"/>
                <w:szCs w:val="22"/>
                <w:lang w:val="uk-UA"/>
              </w:rPr>
              <w:t>Можливостей стане менше, але  реформи, хоч і з труднощами, проводитимуться</w:t>
            </w:r>
          </w:p>
        </w:tc>
        <w:tc>
          <w:tcPr>
            <w:tcW w:w="2161" w:type="dxa"/>
          </w:tcPr>
          <w:p w:rsidR="004D768A" w:rsidRPr="00146BC1" w:rsidRDefault="004D768A" w:rsidP="000F48C4">
            <w:pPr>
              <w:jc w:val="center"/>
              <w:rPr>
                <w:rStyle w:val="null"/>
                <w:sz w:val="22"/>
                <w:szCs w:val="22"/>
                <w:lang w:val="uk-UA"/>
              </w:rPr>
            </w:pPr>
            <w:r w:rsidRPr="00146BC1">
              <w:rPr>
                <w:rStyle w:val="null"/>
                <w:sz w:val="22"/>
                <w:szCs w:val="22"/>
                <w:lang w:val="uk-UA"/>
              </w:rPr>
              <w:t>39</w:t>
            </w:r>
          </w:p>
        </w:tc>
      </w:tr>
      <w:tr w:rsidR="004D768A" w:rsidRPr="00146BC1" w:rsidTr="000F48C4">
        <w:trPr>
          <w:trHeight w:val="257"/>
        </w:trPr>
        <w:tc>
          <w:tcPr>
            <w:tcW w:w="7488" w:type="dxa"/>
            <w:shd w:val="clear" w:color="auto" w:fill="auto"/>
          </w:tcPr>
          <w:p w:rsidR="004D768A" w:rsidRPr="00146BC1" w:rsidRDefault="004D768A" w:rsidP="000F48C4">
            <w:pPr>
              <w:rPr>
                <w:rStyle w:val="null"/>
                <w:sz w:val="22"/>
                <w:szCs w:val="22"/>
                <w:lang w:val="uk-UA"/>
              </w:rPr>
            </w:pPr>
            <w:r w:rsidRPr="00146BC1">
              <w:rPr>
                <w:rStyle w:val="null"/>
                <w:sz w:val="22"/>
                <w:szCs w:val="22"/>
                <w:lang w:val="uk-UA"/>
              </w:rPr>
              <w:t>Можливостей для проведення реформ стане більше</w:t>
            </w:r>
          </w:p>
        </w:tc>
        <w:tc>
          <w:tcPr>
            <w:tcW w:w="2161" w:type="dxa"/>
          </w:tcPr>
          <w:p w:rsidR="004D768A" w:rsidRPr="00146BC1" w:rsidRDefault="004D768A" w:rsidP="000F48C4">
            <w:pPr>
              <w:jc w:val="center"/>
              <w:rPr>
                <w:rStyle w:val="null"/>
                <w:sz w:val="22"/>
                <w:szCs w:val="22"/>
                <w:lang w:val="uk-UA"/>
              </w:rPr>
            </w:pPr>
            <w:r w:rsidRPr="00146BC1">
              <w:rPr>
                <w:rStyle w:val="null"/>
                <w:sz w:val="22"/>
                <w:szCs w:val="22"/>
                <w:lang w:val="uk-UA"/>
              </w:rPr>
              <w:t>8</w:t>
            </w:r>
          </w:p>
        </w:tc>
      </w:tr>
      <w:tr w:rsidR="004D768A" w:rsidRPr="00146BC1" w:rsidTr="000F48C4">
        <w:trPr>
          <w:trHeight w:val="499"/>
        </w:trPr>
        <w:tc>
          <w:tcPr>
            <w:tcW w:w="7488" w:type="dxa"/>
            <w:shd w:val="clear" w:color="auto" w:fill="auto"/>
          </w:tcPr>
          <w:p w:rsidR="004D768A" w:rsidRPr="00146BC1" w:rsidRDefault="004D768A" w:rsidP="000F48C4">
            <w:pPr>
              <w:rPr>
                <w:rStyle w:val="null"/>
                <w:sz w:val="22"/>
                <w:szCs w:val="22"/>
                <w:lang w:val="uk-UA"/>
              </w:rPr>
            </w:pPr>
            <w:r w:rsidRPr="00146BC1">
              <w:rPr>
                <w:rStyle w:val="null"/>
                <w:sz w:val="22"/>
                <w:szCs w:val="22"/>
                <w:lang w:val="uk-UA"/>
              </w:rPr>
              <w:t>Вікно можливостей розчиниться повністю, реформи здійснюватимуться швидкими темпами</w:t>
            </w:r>
          </w:p>
        </w:tc>
        <w:tc>
          <w:tcPr>
            <w:tcW w:w="2161" w:type="dxa"/>
          </w:tcPr>
          <w:p w:rsidR="004D768A" w:rsidRPr="00146BC1" w:rsidRDefault="004D768A" w:rsidP="000F48C4">
            <w:pPr>
              <w:jc w:val="center"/>
              <w:rPr>
                <w:rStyle w:val="null"/>
                <w:sz w:val="22"/>
                <w:szCs w:val="22"/>
                <w:lang w:val="uk-UA"/>
              </w:rPr>
            </w:pPr>
            <w:r w:rsidRPr="00146BC1">
              <w:rPr>
                <w:rStyle w:val="null"/>
                <w:sz w:val="22"/>
                <w:szCs w:val="22"/>
                <w:lang w:val="uk-UA"/>
              </w:rPr>
              <w:t>0</w:t>
            </w:r>
          </w:p>
        </w:tc>
      </w:tr>
      <w:tr w:rsidR="004D768A" w:rsidRPr="00146BC1" w:rsidTr="000F48C4">
        <w:trPr>
          <w:trHeight w:val="515"/>
        </w:trPr>
        <w:tc>
          <w:tcPr>
            <w:tcW w:w="7488" w:type="dxa"/>
            <w:shd w:val="clear" w:color="auto" w:fill="auto"/>
          </w:tcPr>
          <w:p w:rsidR="004D768A" w:rsidRPr="00146BC1" w:rsidRDefault="004D768A" w:rsidP="000F48C4">
            <w:pPr>
              <w:rPr>
                <w:rStyle w:val="null"/>
                <w:sz w:val="22"/>
                <w:szCs w:val="22"/>
                <w:lang w:val="uk-UA"/>
              </w:rPr>
            </w:pPr>
            <w:r w:rsidRPr="00146BC1">
              <w:rPr>
                <w:rStyle w:val="null"/>
                <w:sz w:val="22"/>
                <w:szCs w:val="22"/>
                <w:lang w:val="uk-UA"/>
              </w:rPr>
              <w:t>Вважаю, що виборчий період не є суттєвим чинником для прискорення чи гальмування реформ</w:t>
            </w:r>
          </w:p>
        </w:tc>
        <w:tc>
          <w:tcPr>
            <w:tcW w:w="2161" w:type="dxa"/>
          </w:tcPr>
          <w:p w:rsidR="004D768A" w:rsidRPr="00146BC1" w:rsidRDefault="004D768A" w:rsidP="000F48C4">
            <w:pPr>
              <w:jc w:val="center"/>
              <w:rPr>
                <w:rStyle w:val="null"/>
                <w:sz w:val="22"/>
                <w:szCs w:val="22"/>
                <w:lang w:val="uk-UA"/>
              </w:rPr>
            </w:pPr>
            <w:r w:rsidRPr="00146BC1">
              <w:rPr>
                <w:rStyle w:val="null"/>
                <w:sz w:val="22"/>
                <w:szCs w:val="22"/>
                <w:lang w:val="uk-UA"/>
              </w:rPr>
              <w:t>1</w:t>
            </w:r>
          </w:p>
        </w:tc>
      </w:tr>
      <w:tr w:rsidR="004D768A" w:rsidRPr="00146BC1" w:rsidTr="000F48C4">
        <w:trPr>
          <w:trHeight w:val="242"/>
        </w:trPr>
        <w:tc>
          <w:tcPr>
            <w:tcW w:w="7488" w:type="dxa"/>
            <w:shd w:val="clear" w:color="auto" w:fill="auto"/>
          </w:tcPr>
          <w:p w:rsidR="004D768A" w:rsidRPr="00146BC1" w:rsidRDefault="004D768A" w:rsidP="000F48C4">
            <w:pPr>
              <w:rPr>
                <w:rStyle w:val="null"/>
                <w:sz w:val="22"/>
                <w:szCs w:val="22"/>
                <w:lang w:val="uk-UA"/>
              </w:rPr>
            </w:pPr>
            <w:r w:rsidRPr="00146BC1">
              <w:rPr>
                <w:rStyle w:val="null"/>
                <w:sz w:val="22"/>
                <w:szCs w:val="22"/>
                <w:lang w:val="uk-UA"/>
              </w:rPr>
              <w:t xml:space="preserve">ВАЖКО СКАЗАТИ </w:t>
            </w:r>
          </w:p>
        </w:tc>
        <w:tc>
          <w:tcPr>
            <w:tcW w:w="2161" w:type="dxa"/>
          </w:tcPr>
          <w:p w:rsidR="004D768A" w:rsidRPr="00146BC1" w:rsidRDefault="004D768A" w:rsidP="000F48C4">
            <w:pPr>
              <w:jc w:val="center"/>
              <w:rPr>
                <w:rStyle w:val="null"/>
                <w:sz w:val="22"/>
                <w:szCs w:val="22"/>
                <w:lang w:val="uk-UA"/>
              </w:rPr>
            </w:pPr>
            <w:r w:rsidRPr="00146BC1">
              <w:rPr>
                <w:rStyle w:val="null"/>
                <w:sz w:val="22"/>
                <w:szCs w:val="22"/>
                <w:lang w:val="uk-UA"/>
              </w:rPr>
              <w:t>4</w:t>
            </w:r>
          </w:p>
        </w:tc>
      </w:tr>
      <w:tr w:rsidR="004D768A" w:rsidRPr="00146BC1" w:rsidTr="000F48C4">
        <w:trPr>
          <w:trHeight w:val="257"/>
        </w:trPr>
        <w:tc>
          <w:tcPr>
            <w:tcW w:w="7488" w:type="dxa"/>
            <w:shd w:val="clear" w:color="auto" w:fill="auto"/>
          </w:tcPr>
          <w:p w:rsidR="004D768A" w:rsidRPr="00146BC1" w:rsidRDefault="004D768A" w:rsidP="000F48C4">
            <w:pPr>
              <w:rPr>
                <w:rStyle w:val="null"/>
                <w:sz w:val="22"/>
                <w:szCs w:val="22"/>
                <w:lang w:val="uk-UA"/>
              </w:rPr>
            </w:pPr>
            <w:r w:rsidRPr="00146BC1">
              <w:rPr>
                <w:rStyle w:val="null"/>
                <w:sz w:val="22"/>
                <w:szCs w:val="22"/>
                <w:lang w:val="uk-UA"/>
              </w:rPr>
              <w:t>Не відповіли</w:t>
            </w:r>
          </w:p>
        </w:tc>
        <w:tc>
          <w:tcPr>
            <w:tcW w:w="2161" w:type="dxa"/>
          </w:tcPr>
          <w:p w:rsidR="004D768A" w:rsidRPr="00146BC1" w:rsidRDefault="004D768A" w:rsidP="000F48C4">
            <w:pPr>
              <w:jc w:val="center"/>
              <w:rPr>
                <w:rStyle w:val="null"/>
                <w:sz w:val="22"/>
                <w:szCs w:val="22"/>
                <w:lang w:val="uk-UA"/>
              </w:rPr>
            </w:pPr>
            <w:r w:rsidRPr="00146BC1">
              <w:rPr>
                <w:rStyle w:val="null"/>
                <w:sz w:val="22"/>
                <w:szCs w:val="22"/>
                <w:lang w:val="uk-UA"/>
              </w:rPr>
              <w:t>1</w:t>
            </w:r>
          </w:p>
        </w:tc>
      </w:tr>
    </w:tbl>
    <w:p w:rsidR="004D768A" w:rsidRPr="00146BC1" w:rsidRDefault="004D768A" w:rsidP="004D768A">
      <w:pPr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rPr>
          <w:b/>
          <w:sz w:val="22"/>
          <w:szCs w:val="22"/>
          <w:lang w:val="uk-UA"/>
        </w:rPr>
      </w:pPr>
      <w:r w:rsidRPr="00146BC1">
        <w:rPr>
          <w:b/>
          <w:sz w:val="22"/>
          <w:szCs w:val="22"/>
          <w:lang w:val="uk-UA"/>
        </w:rPr>
        <w:t>7. Як Ви вважаєте, які ризики щодо проведення реформ можливі у найближчий рік? Вкажіть основні. Якщо Ви не бачите ризиків – напишіть «ніяких».</w:t>
      </w: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143"/>
      </w:tblGrid>
      <w:tr w:rsidR="004D768A" w:rsidRPr="00146BC1" w:rsidTr="000F48C4">
        <w:trPr>
          <w:trHeight w:val="149"/>
        </w:trPr>
        <w:tc>
          <w:tcPr>
            <w:tcW w:w="7621" w:type="dxa"/>
            <w:shd w:val="clear" w:color="auto" w:fill="auto"/>
            <w:noWrap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43" w:type="dxa"/>
            <w:shd w:val="clear" w:color="auto" w:fill="auto"/>
            <w:noWrap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Кількість відповідей</w:t>
            </w:r>
          </w:p>
        </w:tc>
      </w:tr>
      <w:tr w:rsidR="004D768A" w:rsidRPr="00146BC1" w:rsidTr="000F48C4">
        <w:trPr>
          <w:trHeight w:val="149"/>
        </w:trPr>
        <w:tc>
          <w:tcPr>
            <w:tcW w:w="7621" w:type="dxa"/>
            <w:shd w:val="clear" w:color="auto" w:fill="auto"/>
            <w:noWrap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Концентрація зусиль політиків на передвиборчій кампанії замість реформ</w:t>
            </w:r>
          </w:p>
        </w:tc>
        <w:tc>
          <w:tcPr>
            <w:tcW w:w="2143" w:type="dxa"/>
            <w:shd w:val="clear" w:color="auto" w:fill="auto"/>
            <w:noWrap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35</w:t>
            </w:r>
          </w:p>
        </w:tc>
      </w:tr>
      <w:tr w:rsidR="004D768A" w:rsidRPr="00146BC1" w:rsidTr="000F48C4">
        <w:trPr>
          <w:trHeight w:val="168"/>
        </w:trPr>
        <w:tc>
          <w:tcPr>
            <w:tcW w:w="7621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Популізм</w:t>
            </w:r>
          </w:p>
        </w:tc>
        <w:tc>
          <w:tcPr>
            <w:tcW w:w="2143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30</w:t>
            </w:r>
          </w:p>
        </w:tc>
      </w:tr>
      <w:tr w:rsidR="004D768A" w:rsidRPr="00146BC1" w:rsidTr="000F48C4">
        <w:trPr>
          <w:trHeight w:val="185"/>
        </w:trPr>
        <w:tc>
          <w:tcPr>
            <w:tcW w:w="7621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Агресія РФ</w:t>
            </w:r>
          </w:p>
        </w:tc>
        <w:tc>
          <w:tcPr>
            <w:tcW w:w="2143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12</w:t>
            </w:r>
          </w:p>
        </w:tc>
      </w:tr>
      <w:tr w:rsidR="004D768A" w:rsidRPr="00146BC1" w:rsidTr="000F48C4">
        <w:trPr>
          <w:trHeight w:val="204"/>
        </w:trPr>
        <w:tc>
          <w:tcPr>
            <w:tcW w:w="7621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 xml:space="preserve">Нестача коштів на реформи </w:t>
            </w:r>
          </w:p>
        </w:tc>
        <w:tc>
          <w:tcPr>
            <w:tcW w:w="2143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9</w:t>
            </w:r>
          </w:p>
        </w:tc>
      </w:tr>
      <w:tr w:rsidR="004D768A" w:rsidRPr="00146BC1" w:rsidTr="000F48C4">
        <w:trPr>
          <w:trHeight w:val="236"/>
        </w:trPr>
        <w:tc>
          <w:tcPr>
            <w:tcW w:w="7621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Цілеспрямований супротив реформам з боку політиків</w:t>
            </w:r>
          </w:p>
        </w:tc>
        <w:tc>
          <w:tcPr>
            <w:tcW w:w="2143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9</w:t>
            </w:r>
          </w:p>
        </w:tc>
      </w:tr>
      <w:tr w:rsidR="004D768A" w:rsidRPr="00146BC1" w:rsidTr="000F48C4">
        <w:trPr>
          <w:trHeight w:val="240"/>
        </w:trPr>
        <w:tc>
          <w:tcPr>
            <w:tcW w:w="7621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Протистояння політиків</w:t>
            </w:r>
          </w:p>
        </w:tc>
        <w:tc>
          <w:tcPr>
            <w:tcW w:w="2143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8</w:t>
            </w:r>
          </w:p>
        </w:tc>
      </w:tr>
      <w:tr w:rsidR="004D768A" w:rsidRPr="00146BC1" w:rsidTr="000F48C4">
        <w:trPr>
          <w:trHeight w:val="130"/>
        </w:trPr>
        <w:tc>
          <w:tcPr>
            <w:tcW w:w="7621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Відсутність політичної волі до непопулярних реформ</w:t>
            </w:r>
          </w:p>
        </w:tc>
        <w:tc>
          <w:tcPr>
            <w:tcW w:w="2143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7</w:t>
            </w:r>
          </w:p>
        </w:tc>
      </w:tr>
      <w:tr w:rsidR="004D768A" w:rsidRPr="00146BC1" w:rsidTr="000F48C4">
        <w:trPr>
          <w:trHeight w:val="147"/>
        </w:trPr>
        <w:tc>
          <w:tcPr>
            <w:tcW w:w="7621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Корупція</w:t>
            </w:r>
          </w:p>
        </w:tc>
        <w:tc>
          <w:tcPr>
            <w:tcW w:w="2143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6</w:t>
            </w:r>
          </w:p>
        </w:tc>
      </w:tr>
      <w:tr w:rsidR="004D768A" w:rsidRPr="00146BC1" w:rsidTr="000F48C4">
        <w:trPr>
          <w:trHeight w:val="166"/>
        </w:trPr>
        <w:tc>
          <w:tcPr>
            <w:tcW w:w="7621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Погіршення відносин з іноземними партнерами</w:t>
            </w:r>
          </w:p>
        </w:tc>
        <w:tc>
          <w:tcPr>
            <w:tcW w:w="2143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6</w:t>
            </w:r>
          </w:p>
        </w:tc>
      </w:tr>
      <w:tr w:rsidR="004D768A" w:rsidRPr="00146BC1" w:rsidTr="000F48C4">
        <w:trPr>
          <w:trHeight w:val="197"/>
        </w:trPr>
        <w:tc>
          <w:tcPr>
            <w:tcW w:w="7621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Недостатня розробка реформ</w:t>
            </w:r>
          </w:p>
        </w:tc>
        <w:tc>
          <w:tcPr>
            <w:tcW w:w="2143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4</w:t>
            </w:r>
          </w:p>
        </w:tc>
      </w:tr>
      <w:tr w:rsidR="004D768A" w:rsidRPr="00146BC1" w:rsidTr="000F48C4">
        <w:trPr>
          <w:trHeight w:val="202"/>
        </w:trPr>
        <w:tc>
          <w:tcPr>
            <w:tcW w:w="7621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Реалізація олігархічних інтересів</w:t>
            </w:r>
          </w:p>
        </w:tc>
        <w:tc>
          <w:tcPr>
            <w:tcW w:w="2143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3</w:t>
            </w:r>
          </w:p>
        </w:tc>
      </w:tr>
      <w:tr w:rsidR="004D768A" w:rsidRPr="00146BC1" w:rsidTr="000F48C4">
        <w:trPr>
          <w:trHeight w:val="233"/>
        </w:trPr>
        <w:tc>
          <w:tcPr>
            <w:tcW w:w="7621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Нерозуміння населенням реформ</w:t>
            </w:r>
          </w:p>
        </w:tc>
        <w:tc>
          <w:tcPr>
            <w:tcW w:w="2143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2</w:t>
            </w:r>
          </w:p>
        </w:tc>
      </w:tr>
      <w:tr w:rsidR="004D768A" w:rsidRPr="00146BC1" w:rsidTr="000F48C4">
        <w:trPr>
          <w:trHeight w:val="252"/>
        </w:trPr>
        <w:tc>
          <w:tcPr>
            <w:tcW w:w="7621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Слабкі інституційні спроможності</w:t>
            </w:r>
          </w:p>
        </w:tc>
        <w:tc>
          <w:tcPr>
            <w:tcW w:w="2143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2</w:t>
            </w:r>
          </w:p>
        </w:tc>
      </w:tr>
      <w:tr w:rsidR="004D768A" w:rsidRPr="00146BC1" w:rsidTr="000F48C4">
        <w:trPr>
          <w:trHeight w:val="127"/>
        </w:trPr>
        <w:tc>
          <w:tcPr>
            <w:tcW w:w="7621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 xml:space="preserve">Ігнорування реформ політиками </w:t>
            </w:r>
          </w:p>
        </w:tc>
        <w:tc>
          <w:tcPr>
            <w:tcW w:w="2143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2</w:t>
            </w:r>
          </w:p>
        </w:tc>
      </w:tr>
      <w:tr w:rsidR="004D768A" w:rsidRPr="00146BC1" w:rsidTr="000F48C4">
        <w:trPr>
          <w:trHeight w:val="146"/>
        </w:trPr>
        <w:tc>
          <w:tcPr>
            <w:tcW w:w="7621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Відмова від курсу на реформи у зв'язку зі зміною влади після виборів</w:t>
            </w:r>
          </w:p>
        </w:tc>
        <w:tc>
          <w:tcPr>
            <w:tcW w:w="2143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2</w:t>
            </w:r>
          </w:p>
        </w:tc>
      </w:tr>
      <w:tr w:rsidR="004D768A" w:rsidRPr="00146BC1" w:rsidTr="000F48C4">
        <w:trPr>
          <w:trHeight w:val="178"/>
        </w:trPr>
        <w:tc>
          <w:tcPr>
            <w:tcW w:w="7621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Недовіра населення до влади</w:t>
            </w:r>
          </w:p>
        </w:tc>
        <w:tc>
          <w:tcPr>
            <w:tcW w:w="2143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2</w:t>
            </w:r>
          </w:p>
        </w:tc>
      </w:tr>
      <w:tr w:rsidR="004D768A" w:rsidRPr="00146BC1" w:rsidTr="000F48C4">
        <w:trPr>
          <w:trHeight w:val="182"/>
        </w:trPr>
        <w:tc>
          <w:tcPr>
            <w:tcW w:w="7621" w:type="dxa"/>
            <w:shd w:val="clear" w:color="auto" w:fill="auto"/>
            <w:noWrap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Ніяких</w:t>
            </w:r>
          </w:p>
        </w:tc>
        <w:tc>
          <w:tcPr>
            <w:tcW w:w="2143" w:type="dxa"/>
            <w:shd w:val="clear" w:color="auto" w:fill="auto"/>
            <w:noWrap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1</w:t>
            </w:r>
          </w:p>
        </w:tc>
      </w:tr>
      <w:tr w:rsidR="004D768A" w:rsidRPr="00146BC1" w:rsidTr="000F48C4">
        <w:trPr>
          <w:trHeight w:val="214"/>
        </w:trPr>
        <w:tc>
          <w:tcPr>
            <w:tcW w:w="7621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Інше</w:t>
            </w:r>
          </w:p>
        </w:tc>
        <w:tc>
          <w:tcPr>
            <w:tcW w:w="2143" w:type="dxa"/>
            <w:shd w:val="clear" w:color="auto" w:fill="auto"/>
            <w:noWrap/>
            <w:hideMark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13</w:t>
            </w:r>
          </w:p>
        </w:tc>
      </w:tr>
    </w:tbl>
    <w:p w:rsidR="004D768A" w:rsidRPr="00146BC1" w:rsidRDefault="004D768A" w:rsidP="004D768A">
      <w:pPr>
        <w:spacing w:after="200" w:line="276" w:lineRule="auto"/>
        <w:contextualSpacing/>
        <w:rPr>
          <w:rFonts w:eastAsia="Calibri"/>
          <w:b/>
          <w:sz w:val="22"/>
          <w:szCs w:val="22"/>
          <w:lang w:val="uk-UA" w:eastAsia="en-US"/>
        </w:rPr>
      </w:pPr>
    </w:p>
    <w:p w:rsidR="004D768A" w:rsidRPr="00146BC1" w:rsidRDefault="004D768A" w:rsidP="004D768A">
      <w:pPr>
        <w:spacing w:after="200" w:line="276" w:lineRule="auto"/>
        <w:contextualSpacing/>
        <w:rPr>
          <w:rFonts w:eastAsia="Calibri"/>
          <w:bCs/>
          <w:i/>
          <w:snapToGrid w:val="0"/>
          <w:sz w:val="22"/>
          <w:szCs w:val="22"/>
          <w:lang w:val="uk-UA" w:eastAsia="en-US"/>
        </w:rPr>
      </w:pPr>
      <w:r w:rsidRPr="00146BC1">
        <w:rPr>
          <w:rFonts w:eastAsia="Calibri"/>
          <w:b/>
          <w:bCs/>
          <w:snapToGrid w:val="0"/>
          <w:sz w:val="22"/>
          <w:szCs w:val="22"/>
          <w:lang w:val="uk-UA" w:eastAsia="en-US"/>
        </w:rPr>
        <w:t xml:space="preserve">8. Що зараз, на Вашу думку, повинна в першу чергу зробити влада? </w:t>
      </w:r>
      <w:r w:rsidRPr="00146BC1">
        <w:rPr>
          <w:rFonts w:eastAsia="Calibri"/>
          <w:bCs/>
          <w:i/>
          <w:snapToGrid w:val="0"/>
          <w:sz w:val="22"/>
          <w:szCs w:val="22"/>
          <w:lang w:val="uk-UA" w:eastAsia="en-US"/>
        </w:rPr>
        <w:t>(вкажіть не більше 5 першочергових рішень чи дій)</w:t>
      </w:r>
    </w:p>
    <w:p w:rsidR="004D768A" w:rsidRPr="00146BC1" w:rsidRDefault="004D768A" w:rsidP="004D768A">
      <w:pPr>
        <w:spacing w:after="200" w:line="276" w:lineRule="auto"/>
        <w:contextualSpacing/>
        <w:rPr>
          <w:rFonts w:eastAsia="Calibri"/>
          <w:bCs/>
          <w:i/>
          <w:snapToGrid w:val="0"/>
          <w:sz w:val="22"/>
          <w:szCs w:val="22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Кількість відповідей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Сприяти підприємництву та інвестиціям: провести податкову реформу,  припинити тиск на малий і середній бізнес (зокрема,  скасувати ЄСВ), дерегуляція та  реформа фіскальної системи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33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tabs>
                <w:tab w:val="left" w:pos="1305"/>
              </w:tabs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Активізувати боротьбу з корупцією, зміцнити систему антикорупційних органів (зокрема, створити Антикорупційний суд) і здійснити реальні покарання винних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29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tabs>
                <w:tab w:val="left" w:pos="435"/>
                <w:tab w:val="left" w:pos="1005"/>
              </w:tabs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Завершити повноцінну судову реформу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22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Провести виборчу реформу (з акцентом на запровадженні  пропорційної виборчої системи з відкритими списками)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19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Впровадити реформу  державної служби та державного управління, оптимізувати  кількість та функціонал чиновницького апарату, </w:t>
            </w: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 xml:space="preserve">підвищити зарплатню задля залучення професійних кадрів 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8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Завершити реформу правоохоронної системи  та прокуратури (зокрема, ввести в дію роботу ДБР, реформувати кримінальний блок Національної поліції)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8</w:t>
            </w:r>
          </w:p>
        </w:tc>
      </w:tr>
      <w:tr w:rsidR="004D768A" w:rsidRPr="00146BC1" w:rsidTr="000F48C4">
        <w:trPr>
          <w:trHeight w:val="70"/>
        </w:trPr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Відкрити ринок землі 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Комунікувати з приводу реформ та стану справ в країні: інформування про плани та наслідки,  позитивні історії та причини проблем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Гарантувати  та зміцнювати обороноздатність держави, реформа сектору оборони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6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Приватизувати  державні підприємства або провести реформу управління ними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6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Створити систему моніторингу та оцінки дій уряду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tabs>
                <w:tab w:val="left" w:pos="490"/>
              </w:tabs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Змінити підхід до управління в принципі, державні та національні інтереси  ставити вище за  особисті та бізнесові, займатися повноцінним виробленням політики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Завершити процес децентралізації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Реформувати галузь  освіти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Внутрішньо консолідуватися на рівні взаємин між політичними силами та гілкам влади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Зайнятися впровадженням електронного уряду та електронної демократії, спростити процеси адміністрування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Реформувати галузь освіти 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ind w:left="720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Інше:</w:t>
            </w:r>
          </w:p>
          <w:p w:rsidR="004D768A" w:rsidRPr="00146BC1" w:rsidRDefault="004D768A" w:rsidP="004D76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Проведення дострокових виборів (парламентських  та місцевих) після зміни виборчого законодавства.</w:t>
            </w:r>
          </w:p>
          <w:p w:rsidR="004D768A" w:rsidRPr="00146BC1" w:rsidRDefault="004D768A" w:rsidP="004D76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Захистити інформаційний і культурний простір.</w:t>
            </w:r>
          </w:p>
          <w:p w:rsidR="004D768A" w:rsidRPr="00146BC1" w:rsidRDefault="004D768A" w:rsidP="004D76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Скорочення бюджетного дефіциту.</w:t>
            </w:r>
          </w:p>
          <w:p w:rsidR="004D768A" w:rsidRPr="00146BC1" w:rsidRDefault="004D768A" w:rsidP="004D76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Запропонувати план реінтеграції окупованих територій.</w:t>
            </w:r>
          </w:p>
          <w:p w:rsidR="004D768A" w:rsidRPr="00146BC1" w:rsidRDefault="004D768A" w:rsidP="004D76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Оновити склад ЦВК.</w:t>
            </w:r>
          </w:p>
          <w:p w:rsidR="004D768A" w:rsidRPr="00146BC1" w:rsidRDefault="004D768A" w:rsidP="004D76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Розробити дорожню карту реформ. </w:t>
            </w:r>
          </w:p>
          <w:p w:rsidR="004D768A" w:rsidRPr="00146BC1" w:rsidRDefault="004D768A" w:rsidP="004D76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Скасувати е-декларування для активістів.</w:t>
            </w:r>
          </w:p>
          <w:p w:rsidR="004D768A" w:rsidRPr="00146BC1" w:rsidRDefault="004D768A" w:rsidP="004D76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Виконувати Угоду про асоціацію.</w:t>
            </w:r>
          </w:p>
          <w:p w:rsidR="004D768A" w:rsidRPr="00146BC1" w:rsidRDefault="004D768A" w:rsidP="000F48C4">
            <w:pPr>
              <w:ind w:left="720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14</w:t>
            </w:r>
          </w:p>
        </w:tc>
      </w:tr>
    </w:tbl>
    <w:p w:rsidR="004D768A" w:rsidRPr="00146BC1" w:rsidRDefault="004D768A" w:rsidP="004D768A">
      <w:pPr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spacing w:after="200" w:line="276" w:lineRule="auto"/>
        <w:ind w:left="720"/>
        <w:contextualSpacing/>
        <w:rPr>
          <w:rFonts w:eastAsia="Calibri"/>
          <w:b/>
          <w:sz w:val="22"/>
          <w:szCs w:val="22"/>
          <w:lang w:val="uk-UA" w:eastAsia="en-US"/>
        </w:rPr>
      </w:pPr>
      <w:r w:rsidRPr="00146BC1">
        <w:rPr>
          <w:rFonts w:eastAsia="Calibri"/>
          <w:b/>
          <w:sz w:val="22"/>
          <w:szCs w:val="22"/>
          <w:lang w:val="uk-UA" w:eastAsia="en-US"/>
        </w:rPr>
        <w:t xml:space="preserve">9. Що, на Вашу думку, слід в першу чергу зробити для посилення ефективності роботи РПР?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b/>
                <w:sz w:val="22"/>
                <w:szCs w:val="22"/>
                <w:lang w:val="uk-UA" w:eastAsia="en-US"/>
              </w:rPr>
            </w:pPr>
            <w:r w:rsidRPr="00146BC1">
              <w:rPr>
                <w:b/>
                <w:bCs/>
                <w:sz w:val="22"/>
                <w:szCs w:val="22"/>
                <w:lang w:val="uk-UA"/>
              </w:rPr>
              <w:t>Кількість відповідей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Роз’яснення процесу реформ для населення, вплив на громадську думку в рамках загального  посилення  PR-служби та більш активного просування  РПР у медіа 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10</w:t>
            </w:r>
          </w:p>
        </w:tc>
      </w:tr>
      <w:tr w:rsidR="004D768A" w:rsidRPr="00146BC1" w:rsidTr="000F48C4">
        <w:trPr>
          <w:trHeight w:val="715"/>
        </w:trPr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Посилення всебічного політичного тиску на владу, застосування більш агресивної стратегії поведінки РПР та співпраця з  новими демократичними політичними силами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9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Підвищення якості експертизи  РПР, зокрема, застосування повного циклу аналізу політики 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Узгодити пріоритети та консолідувати діяльність експертних груп,  забезпечити кращі процедури роботи експертних груп;  покращити «дисципліну» публічної поведінки експертів від імені  РПР (з приводу  питань, що знаходяться  поза межами компетенції конкретної групи); провести аудит ефективності груп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4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Активізувати горизонтальну комунікацію між експертами та групами, розширити коло експертів  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4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Модифікувати систему фінансування: диверсифікувати донорів та операторів грантів на загальні потреби РПР, передбачити ресурси для менеджменту експертних груп, забезпечити стале фінансування аналітичної роботи груп 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tabs>
                <w:tab w:val="left" w:pos="435"/>
                <w:tab w:val="left" w:pos="1005"/>
              </w:tabs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Інституційні зміни: утворення Ради експертів (вирішує змістовне наповнення і пріоритетність реформ), регулярна ротація членів та співголів Ради РПР, перерозподіл  функцій Секретаріату та Ради, </w:t>
            </w: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 xml:space="preserve">забезпечити веб-трансляцію засідань тощо 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4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 xml:space="preserve">Розробити чіткий план  дій, моніторити результати, визначити чіткі пріоритети в роботі 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3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Бути більш відкритими та готовими до рівноцінного партнерства, стати «хабом», що  підтримує ОГС та  активних громадян незалежно від членства в РПР (зокрема на регіональному та місцевому рівнях)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7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tabs>
                <w:tab w:val="left" w:pos="1200"/>
              </w:tabs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Перманентна робоча комунікація з владними інституціями,  долучення до роботи груп активних держслужбовців 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Більш активно підтримувати роботу ширшого кола груп, а не лише тих, які є «пріоритетними» за замовчуванням 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Кращий контроль за впровадженням реформ (Дорожня карта реформ)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9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Акції прямої дії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Робота РПР і так є достатньо ефективною 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2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4D76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Чітко визначити пріоритети роботи економічного блоку РПР.</w:t>
            </w:r>
          </w:p>
          <w:p w:rsidR="004D768A" w:rsidRPr="00146BC1" w:rsidRDefault="004D768A" w:rsidP="004D76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Запровадити персональне експертне членство.</w:t>
            </w:r>
          </w:p>
          <w:p w:rsidR="004D768A" w:rsidRPr="00146BC1" w:rsidRDefault="004D768A" w:rsidP="004D76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Посилювати спроможність організацій-членів: через їхнє пряме залучення до  адвокації,  презентації результатів роботи та   фінансування (сприяння отриманню   фінансування/грантів).</w:t>
            </w:r>
          </w:p>
          <w:p w:rsidR="004D768A" w:rsidRPr="00146BC1" w:rsidRDefault="004D768A" w:rsidP="004D768A">
            <w:pPr>
              <w:numPr>
                <w:ilvl w:val="0"/>
                <w:numId w:val="3"/>
              </w:num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color w:val="000000"/>
                <w:sz w:val="22"/>
                <w:szCs w:val="22"/>
                <w:lang w:val="uk-UA"/>
              </w:rPr>
              <w:t>зареєструвати як юридичну особу, визначитись з головною метою діяльності – адвокація чи аналітика, створювати робочі групи не за тематикою, а за проблемами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10</w:t>
            </w:r>
          </w:p>
        </w:tc>
      </w:tr>
      <w:tr w:rsidR="004D768A" w:rsidRPr="00146BC1" w:rsidTr="000F48C4">
        <w:tc>
          <w:tcPr>
            <w:tcW w:w="6912" w:type="dxa"/>
            <w:shd w:val="clear" w:color="auto" w:fill="auto"/>
          </w:tcPr>
          <w:p w:rsidR="004D768A" w:rsidRPr="00146BC1" w:rsidRDefault="004D768A" w:rsidP="000F48C4">
            <w:pPr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 xml:space="preserve">Важко сказати, не знаю </w:t>
            </w:r>
          </w:p>
        </w:tc>
        <w:tc>
          <w:tcPr>
            <w:tcW w:w="2659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146BC1">
              <w:rPr>
                <w:rFonts w:eastAsia="Calibri"/>
                <w:sz w:val="22"/>
                <w:szCs w:val="22"/>
                <w:lang w:val="uk-UA" w:eastAsia="en-US"/>
              </w:rPr>
              <w:t>5</w:t>
            </w:r>
          </w:p>
        </w:tc>
      </w:tr>
    </w:tbl>
    <w:p w:rsidR="004D768A" w:rsidRPr="00146BC1" w:rsidRDefault="004D768A" w:rsidP="004D768A">
      <w:pPr>
        <w:rPr>
          <w:rFonts w:eastAsia="Calibri"/>
          <w:sz w:val="22"/>
          <w:szCs w:val="22"/>
          <w:lang w:val="uk-UA" w:eastAsia="en-US"/>
        </w:rPr>
      </w:pPr>
    </w:p>
    <w:p w:rsidR="004D768A" w:rsidRPr="00146BC1" w:rsidRDefault="004D768A" w:rsidP="004D768A">
      <w:pPr>
        <w:rPr>
          <w:rFonts w:eastAsia="Calibri"/>
          <w:b/>
          <w:sz w:val="22"/>
          <w:szCs w:val="22"/>
          <w:lang w:val="uk-UA" w:eastAsia="en-US"/>
        </w:rPr>
      </w:pPr>
    </w:p>
    <w:p w:rsidR="004D768A" w:rsidRPr="00146BC1" w:rsidRDefault="004D768A" w:rsidP="004D768A">
      <w:pPr>
        <w:rPr>
          <w:b/>
          <w:sz w:val="22"/>
          <w:szCs w:val="22"/>
          <w:lang w:val="uk-UA"/>
        </w:rPr>
      </w:pPr>
      <w:r w:rsidRPr="00146BC1">
        <w:rPr>
          <w:b/>
          <w:sz w:val="22"/>
          <w:szCs w:val="22"/>
          <w:lang w:val="uk-UA"/>
        </w:rPr>
        <w:t xml:space="preserve">11. В якій групі Ви працюєте?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517"/>
      </w:tblGrid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146BC1">
              <w:rPr>
                <w:b/>
                <w:sz w:val="22"/>
                <w:szCs w:val="22"/>
                <w:lang w:val="uk-UA"/>
              </w:rPr>
              <w:t>Кількість відповідей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Антикорупційна реформа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6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Асоційовані члени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1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Децентралізація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5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Економічний розвиток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4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Електронна демократія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1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Культура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3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Медіа реформа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4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 xml:space="preserve">Молодіжна політика 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3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Національна безпека та оборона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1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Освіта. Наука. Технології. Інновації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5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Охорона довкілля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1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Податкова реформа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4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 xml:space="preserve">Політика національної пам’яті 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3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виборчого законодавства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3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енергетичного сектору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3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органів правопорядку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1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публічної адміністрації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4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 xml:space="preserve">Реформа системи охорони здоров’я 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7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Реформа фінансового сектору та пенсійної реформи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4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Розвиток самоорганізації і місцевої демократії та децентралізація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0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РПР-Київ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3</w:t>
            </w:r>
          </w:p>
        </w:tc>
      </w:tr>
      <w:tr w:rsidR="004D768A" w:rsidRPr="00146BC1" w:rsidTr="000F48C4">
        <w:tc>
          <w:tcPr>
            <w:tcW w:w="6946" w:type="dxa"/>
            <w:shd w:val="clear" w:color="auto" w:fill="auto"/>
          </w:tcPr>
          <w:p w:rsidR="004D768A" w:rsidRPr="00146BC1" w:rsidRDefault="004D768A" w:rsidP="000F48C4">
            <w:pPr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 xml:space="preserve">Інше </w:t>
            </w:r>
          </w:p>
        </w:tc>
        <w:tc>
          <w:tcPr>
            <w:tcW w:w="2517" w:type="dxa"/>
            <w:shd w:val="clear" w:color="auto" w:fill="auto"/>
          </w:tcPr>
          <w:p w:rsidR="004D768A" w:rsidRPr="00146BC1" w:rsidRDefault="004D768A" w:rsidP="000F48C4">
            <w:pPr>
              <w:jc w:val="center"/>
              <w:rPr>
                <w:sz w:val="22"/>
                <w:szCs w:val="22"/>
                <w:lang w:val="uk-UA"/>
              </w:rPr>
            </w:pPr>
            <w:r w:rsidRPr="00146BC1">
              <w:rPr>
                <w:sz w:val="22"/>
                <w:szCs w:val="22"/>
                <w:lang w:val="uk-UA"/>
              </w:rPr>
              <w:t>3</w:t>
            </w:r>
          </w:p>
        </w:tc>
      </w:tr>
    </w:tbl>
    <w:p w:rsidR="004D768A" w:rsidRPr="00146BC1" w:rsidRDefault="004D768A" w:rsidP="004D768A">
      <w:pPr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jc w:val="center"/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jc w:val="center"/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jc w:val="center"/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jc w:val="center"/>
        <w:rPr>
          <w:b/>
          <w:sz w:val="22"/>
          <w:szCs w:val="22"/>
          <w:lang w:val="uk-UA"/>
        </w:rPr>
      </w:pPr>
      <w:r w:rsidRPr="00146BC1">
        <w:rPr>
          <w:b/>
          <w:sz w:val="22"/>
          <w:szCs w:val="22"/>
          <w:lang w:val="uk-UA"/>
        </w:rPr>
        <w:t>СПИСОК ОПИТАНИХ ЕКСПЕРТІВ</w:t>
      </w:r>
    </w:p>
    <w:p w:rsidR="004D768A" w:rsidRPr="00146BC1" w:rsidRDefault="004D768A" w:rsidP="004D768A">
      <w:pPr>
        <w:jc w:val="center"/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spacing w:line="276" w:lineRule="auto"/>
        <w:jc w:val="center"/>
        <w:rPr>
          <w:b/>
          <w:sz w:val="22"/>
          <w:szCs w:val="22"/>
          <w:lang w:val="uk-UA"/>
        </w:rPr>
      </w:pPr>
    </w:p>
    <w:p w:rsidR="004D768A" w:rsidRPr="00146BC1" w:rsidRDefault="004D768A" w:rsidP="004D768A">
      <w:pPr>
        <w:numPr>
          <w:ilvl w:val="0"/>
          <w:numId w:val="2"/>
        </w:numPr>
        <w:spacing w:line="276" w:lineRule="auto"/>
        <w:rPr>
          <w:sz w:val="22"/>
          <w:szCs w:val="22"/>
          <w:lang w:val="uk-UA"/>
        </w:rPr>
        <w:sectPr w:rsidR="004D768A" w:rsidRPr="00146BC1" w:rsidSect="00201179">
          <w:footerReference w:type="even" r:id="rId8"/>
          <w:footerReference w:type="default" r:id="rId9"/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lastRenderedPageBreak/>
        <w:t>Акерманн Анна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Антонюк Олександра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Артеменко Віктор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Бахрушин Володимир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 xml:space="preserve">Білера Олександр 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Бойко Тетяна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Бубенчикова Світлана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Величко Оксана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Галетій Сергій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Ганущак Юрій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Гевко Андрій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Гелетій Марія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Гетман Олег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Головенко Роман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Гончар Євгеній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Гузій Дмитро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Дубровський Володимир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Дацишин Маркіян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Дяків Андрій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Жигун Лариса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Капітенко Олександр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Кашко Олександр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Коваленко Сергій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Коліушко Ігор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Конончук Світлана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Коцюруба Ольга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Кривда Наталія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Ланський Роман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Лациба Максим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Лємєнов Олександр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Лигачова Наталія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Лукач Ростислав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Лукеря Іван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Марчук Антон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Мельничук Віталій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Михальченко Олена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Міський Вадим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Назаренко Денис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Наталенко Ніна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Несходовський Ілля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Нюхіна Поліна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Олефір Лілія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Остапчук Роман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lastRenderedPageBreak/>
        <w:t>Панич Олена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Папакін Георгій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Пекар Валерій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Петраковський Володимир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Пліва Олександр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Пономарьов Сергій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Примаченко Іван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Проць Богдан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Радченко Євген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Римаренко Катерина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Серебряков Михайло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Скіпальський Андрій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Солодько Юлія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Сорока Сергій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Сульжик Роман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Третякова Галина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 xml:space="preserve">Фендик Андрій 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Хавронюк Микола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Хуткий Дмитро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Шамайда Тарас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Шамрай Тетяна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Юзич Юрій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Юрочко Тетяна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Юрчишин Ярослав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</w:pPr>
      <w:r w:rsidRPr="00146BC1">
        <w:t>Якимчук Наталія</w:t>
      </w:r>
    </w:p>
    <w:p w:rsidR="004D768A" w:rsidRPr="00146BC1" w:rsidRDefault="004D768A" w:rsidP="004D768A">
      <w:pPr>
        <w:pStyle w:val="ListParagraph"/>
        <w:numPr>
          <w:ilvl w:val="0"/>
          <w:numId w:val="2"/>
        </w:numPr>
        <w:spacing w:line="276" w:lineRule="auto"/>
        <w:jc w:val="left"/>
        <w:sectPr w:rsidR="004D768A" w:rsidRPr="00146BC1" w:rsidSect="002011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46BC1">
        <w:t>Яцун Богдан</w:t>
      </w:r>
    </w:p>
    <w:p w:rsidR="004D768A" w:rsidRPr="00146BC1" w:rsidRDefault="004D768A" w:rsidP="004D768A">
      <w:pPr>
        <w:jc w:val="both"/>
        <w:rPr>
          <w:sz w:val="22"/>
          <w:szCs w:val="22"/>
          <w:lang w:val="uk-UA"/>
        </w:rPr>
      </w:pPr>
    </w:p>
    <w:p w:rsidR="00262F57" w:rsidRDefault="004D768A">
      <w:bookmarkStart w:id="0" w:name="_GoBack"/>
      <w:bookmarkEnd w:id="0"/>
    </w:p>
    <w:sectPr w:rsidR="00262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C8" w:rsidRDefault="004D768A" w:rsidP="00201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8C8" w:rsidRDefault="004D768A" w:rsidP="00201179">
    <w:pPr>
      <w:pStyle w:val="Footer"/>
      <w:ind w:right="360"/>
    </w:pPr>
  </w:p>
  <w:p w:rsidR="00D458C8" w:rsidRDefault="004D768A"/>
  <w:p w:rsidR="00D458C8" w:rsidRDefault="004D768A"/>
  <w:p w:rsidR="00D458C8" w:rsidRDefault="004D76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C8" w:rsidRDefault="004D768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552E"/>
    <w:multiLevelType w:val="hybridMultilevel"/>
    <w:tmpl w:val="19A67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E31AD"/>
    <w:multiLevelType w:val="hybridMultilevel"/>
    <w:tmpl w:val="08FC2E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1849E4"/>
    <w:multiLevelType w:val="hybridMultilevel"/>
    <w:tmpl w:val="619617DE"/>
    <w:lvl w:ilvl="0" w:tplc="76AAEC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F1469"/>
    <w:multiLevelType w:val="hybridMultilevel"/>
    <w:tmpl w:val="39EA0E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8A"/>
    <w:rsid w:val="004D768A"/>
    <w:rsid w:val="00820EDD"/>
    <w:rsid w:val="00D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ll">
    <w:name w:val="null"/>
    <w:basedOn w:val="DefaultParagraphFont"/>
    <w:rsid w:val="004D768A"/>
  </w:style>
  <w:style w:type="paragraph" w:styleId="ListParagraph">
    <w:name w:val="List Paragraph"/>
    <w:basedOn w:val="Normal"/>
    <w:uiPriority w:val="34"/>
    <w:qFormat/>
    <w:rsid w:val="004D768A"/>
    <w:pPr>
      <w:ind w:left="720" w:firstLine="284"/>
      <w:contextualSpacing/>
      <w:jc w:val="both"/>
    </w:pPr>
    <w:rPr>
      <w:szCs w:val="20"/>
      <w:lang w:val="uk-UA" w:eastAsia="uk-UA"/>
    </w:rPr>
  </w:style>
  <w:style w:type="paragraph" w:styleId="Footer">
    <w:name w:val="footer"/>
    <w:basedOn w:val="Normal"/>
    <w:link w:val="FooterChar"/>
    <w:uiPriority w:val="99"/>
    <w:rsid w:val="004D768A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6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4D768A"/>
  </w:style>
  <w:style w:type="paragraph" w:customStyle="1" w:styleId="Question">
    <w:name w:val="Question"/>
    <w:basedOn w:val="Normal"/>
    <w:rsid w:val="004D768A"/>
    <w:pPr>
      <w:keepNext/>
      <w:keepLines/>
      <w:snapToGrid w:val="0"/>
      <w:spacing w:before="120" w:after="40"/>
      <w:outlineLvl w:val="8"/>
    </w:pPr>
    <w:rPr>
      <w:rFonts w:ascii="Times New Roman CYR" w:hAnsi="Times New Roman CYR"/>
      <w:b/>
      <w:color w:val="00000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8A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ll">
    <w:name w:val="null"/>
    <w:basedOn w:val="DefaultParagraphFont"/>
    <w:rsid w:val="004D768A"/>
  </w:style>
  <w:style w:type="paragraph" w:styleId="ListParagraph">
    <w:name w:val="List Paragraph"/>
    <w:basedOn w:val="Normal"/>
    <w:uiPriority w:val="34"/>
    <w:qFormat/>
    <w:rsid w:val="004D768A"/>
    <w:pPr>
      <w:ind w:left="720" w:firstLine="284"/>
      <w:contextualSpacing/>
      <w:jc w:val="both"/>
    </w:pPr>
    <w:rPr>
      <w:szCs w:val="20"/>
      <w:lang w:val="uk-UA" w:eastAsia="uk-UA"/>
    </w:rPr>
  </w:style>
  <w:style w:type="paragraph" w:styleId="Footer">
    <w:name w:val="footer"/>
    <w:basedOn w:val="Normal"/>
    <w:link w:val="FooterChar"/>
    <w:uiPriority w:val="99"/>
    <w:rsid w:val="004D768A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68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4D768A"/>
  </w:style>
  <w:style w:type="paragraph" w:customStyle="1" w:styleId="Question">
    <w:name w:val="Question"/>
    <w:basedOn w:val="Normal"/>
    <w:rsid w:val="004D768A"/>
    <w:pPr>
      <w:keepNext/>
      <w:keepLines/>
      <w:snapToGrid w:val="0"/>
      <w:spacing w:before="120" w:after="40"/>
      <w:outlineLvl w:val="8"/>
    </w:pPr>
    <w:rPr>
      <w:rFonts w:ascii="Times New Roman CYR" w:hAnsi="Times New Roman CYR"/>
      <w:b/>
      <w:color w:val="00000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68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NetCracker Technology Ltd.</Company>
  <LinksUpToDate>false</LinksUpToDate>
  <CharactersWithSpaces>14409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Illia Sverhun</dc:creator>
  <cp:lastModifiedBy>Illia Sverhun</cp:lastModifiedBy>
  <cp:revision>1</cp:revision>
  <dcterms:created xsi:type="dcterms:W3CDTF">2018-07-13T10:30:00Z</dcterms:created>
  <dcterms:modified xsi:type="dcterms:W3CDTF">2018-07-13T10:33:00Z</dcterms:modified>
</cp:coreProperties>
</file>