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529" w:rsidRPr="00872941" w:rsidRDefault="00417B43" w:rsidP="00057F3D">
      <w:pPr>
        <w:rPr>
          <w:lang w:val="en-US"/>
        </w:rPr>
      </w:pPr>
      <w:r w:rsidRPr="00872941">
        <w:rPr>
          <w:noProof/>
          <w:lang w:val="uk-UA" w:eastAsia="uk-UA"/>
        </w:rPr>
        <w:drawing>
          <wp:anchor distT="0" distB="0" distL="114300" distR="114300" simplePos="0" relativeHeight="251660288" behindDoc="1" locked="0" layoutInCell="1" allowOverlap="1">
            <wp:simplePos x="0" y="0"/>
            <wp:positionH relativeFrom="column">
              <wp:posOffset>-918845</wp:posOffset>
            </wp:positionH>
            <wp:positionV relativeFrom="paragraph">
              <wp:posOffset>-832485</wp:posOffset>
            </wp:positionV>
            <wp:extent cx="7604444" cy="10755076"/>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_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04444" cy="10755076"/>
                    </a:xfrm>
                    <a:prstGeom prst="rect">
                      <a:avLst/>
                    </a:prstGeom>
                    <a:noFill/>
                    <a:ln w="9525">
                      <a:noFill/>
                      <a:miter lim="800000"/>
                      <a:headEnd/>
                      <a:tailEnd/>
                    </a:ln>
                  </pic:spPr>
                </pic:pic>
              </a:graphicData>
            </a:graphic>
            <wp14:sizeRelH relativeFrom="margin">
              <wp14:pctWidth>0</wp14:pctWidth>
            </wp14:sizeRelH>
          </wp:anchor>
        </w:drawing>
      </w: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837314" w:rsidRPr="00872941" w:rsidRDefault="00837314" w:rsidP="00057F3D">
      <w:pPr>
        <w:rPr>
          <w:noProof/>
          <w:lang w:val="en-US"/>
        </w:rPr>
      </w:pPr>
    </w:p>
    <w:p w:rsidR="007D52DE" w:rsidRPr="00872941" w:rsidRDefault="00417B43" w:rsidP="00057F3D">
      <w:pPr>
        <w:rPr>
          <w:noProof/>
          <w:lang w:val="en-US" w:eastAsia="ru-RU"/>
        </w:rPr>
      </w:pPr>
      <w:r w:rsidRPr="00872941">
        <w:rPr>
          <w:noProof/>
          <w:lang w:val="uk-UA" w:eastAsia="uk-UA"/>
        </w:rPr>
        <w:lastRenderedPageBreak/>
        <w:drawing>
          <wp:inline distT="0" distB="0" distL="0" distR="0">
            <wp:extent cx="2572652" cy="106680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tretch>
                      <a:fillRect/>
                    </a:stretch>
                  </pic:blipFill>
                  <pic:spPr bwMode="auto">
                    <a:xfrm>
                      <a:off x="0" y="0"/>
                      <a:ext cx="2572652" cy="1066800"/>
                    </a:xfrm>
                    <a:prstGeom prst="rect">
                      <a:avLst/>
                    </a:prstGeom>
                    <a:noFill/>
                    <a:ln w="9525">
                      <a:noFill/>
                      <a:miter lim="800000"/>
                      <a:headEnd/>
                      <a:tailEnd/>
                    </a:ln>
                  </pic:spPr>
                </pic:pic>
              </a:graphicData>
            </a:graphic>
          </wp:inline>
        </w:drawing>
      </w:r>
    </w:p>
    <w:p w:rsidR="002C36CB" w:rsidRPr="00872941" w:rsidRDefault="002C36CB" w:rsidP="00057F3D">
      <w:pPr>
        <w:rPr>
          <w:noProof/>
          <w:lang w:val="en-US" w:eastAsia="ru-RU"/>
        </w:rPr>
      </w:pPr>
    </w:p>
    <w:p w:rsidR="002C36CB" w:rsidRPr="00872941" w:rsidRDefault="002C36CB" w:rsidP="00057F3D">
      <w:pPr>
        <w:rPr>
          <w:noProof/>
          <w:lang w:val="en-US" w:eastAsia="ru-RU"/>
        </w:rPr>
      </w:pPr>
    </w:p>
    <w:p w:rsidR="002C36CB" w:rsidRPr="00872941" w:rsidRDefault="002C36CB" w:rsidP="00057F3D">
      <w:pPr>
        <w:rPr>
          <w:noProof/>
          <w:lang w:val="en-US" w:eastAsia="ru-RU"/>
        </w:rPr>
      </w:pPr>
    </w:p>
    <w:p w:rsidR="002C36CB" w:rsidRPr="00872941" w:rsidRDefault="002C36CB" w:rsidP="00057F3D">
      <w:pPr>
        <w:rPr>
          <w:noProof/>
          <w:lang w:val="en-US" w:eastAsia="ru-RU"/>
        </w:rPr>
      </w:pPr>
    </w:p>
    <w:p w:rsidR="002C36CB" w:rsidRPr="00872941" w:rsidRDefault="002C36CB" w:rsidP="00057F3D">
      <w:pPr>
        <w:rPr>
          <w:noProof/>
          <w:lang w:val="en-US" w:eastAsia="ru-RU"/>
        </w:rPr>
      </w:pPr>
    </w:p>
    <w:p w:rsidR="002C36CB" w:rsidRPr="00872941" w:rsidRDefault="002C36CB" w:rsidP="00057F3D">
      <w:pPr>
        <w:rPr>
          <w:noProof/>
          <w:lang w:val="en-US" w:eastAsia="ru-RU"/>
        </w:rPr>
      </w:pPr>
    </w:p>
    <w:sdt>
      <w:sdtPr>
        <w:rPr>
          <w:rFonts w:ascii="Calibri" w:eastAsia="Calibri" w:hAnsi="Calibri" w:cs="Times New Roman"/>
          <w:b w:val="0"/>
          <w:bCs w:val="0"/>
          <w:color w:val="auto"/>
          <w:sz w:val="24"/>
          <w:szCs w:val="24"/>
          <w:lang w:val="en-US"/>
        </w:rPr>
        <w:id w:val="24360013"/>
        <w:docPartObj>
          <w:docPartGallery w:val="Table of Contents"/>
          <w:docPartUnique/>
        </w:docPartObj>
      </w:sdtPr>
      <w:sdtEndPr/>
      <w:sdtContent>
        <w:p w:rsidR="007D52DE" w:rsidRPr="00872941" w:rsidRDefault="003B64C6" w:rsidP="007D52DE">
          <w:pPr>
            <w:pStyle w:val="af3"/>
            <w:jc w:val="center"/>
            <w:rPr>
              <w:lang w:val="en-US"/>
            </w:rPr>
          </w:pPr>
          <w:r w:rsidRPr="00872941">
            <w:rPr>
              <w:rFonts w:asciiTheme="minorHAnsi" w:hAnsiTheme="minorHAnsi"/>
              <w:color w:val="244061" w:themeColor="accent1" w:themeShade="80"/>
              <w:sz w:val="36"/>
              <w:szCs w:val="36"/>
              <w:lang w:val="en-US"/>
            </w:rPr>
            <w:t>TOPICS</w:t>
          </w:r>
        </w:p>
        <w:p w:rsidR="00354BCA" w:rsidRDefault="000E6AC4">
          <w:pPr>
            <w:pStyle w:val="11"/>
            <w:rPr>
              <w:rFonts w:asciiTheme="minorHAnsi" w:eastAsiaTheme="minorEastAsia" w:hAnsiTheme="minorHAnsi" w:cstheme="minorBidi"/>
              <w:bCs w:val="0"/>
              <w:kern w:val="0"/>
              <w:sz w:val="22"/>
              <w:szCs w:val="22"/>
              <w:lang w:val="uk-UA" w:eastAsia="uk-UA"/>
            </w:rPr>
          </w:pPr>
          <w:r w:rsidRPr="00872941">
            <w:rPr>
              <w:sz w:val="32"/>
              <w:szCs w:val="32"/>
              <w:lang w:val="en-US"/>
            </w:rPr>
            <w:fldChar w:fldCharType="begin"/>
          </w:r>
          <w:r w:rsidR="007D52DE" w:rsidRPr="00872941">
            <w:rPr>
              <w:sz w:val="32"/>
              <w:szCs w:val="32"/>
              <w:lang w:val="en-US"/>
            </w:rPr>
            <w:instrText xml:space="preserve"> TOC \o "1-3" \h \z \u </w:instrText>
          </w:r>
          <w:r w:rsidRPr="00872941">
            <w:rPr>
              <w:sz w:val="32"/>
              <w:szCs w:val="32"/>
              <w:lang w:val="en-US"/>
            </w:rPr>
            <w:fldChar w:fldCharType="separate"/>
          </w:r>
          <w:hyperlink w:anchor="_Toc486230047" w:history="1">
            <w:r w:rsidR="00354BCA" w:rsidRPr="007B5D9D">
              <w:rPr>
                <w:rStyle w:val="a3"/>
                <w:lang w:val="en-US"/>
              </w:rPr>
              <w:t>UNREALIZED POTENTIAL OF THE VISA-FREE REGIME BETWEEN UKRAINE AND THE EU</w:t>
            </w:r>
            <w:r w:rsidR="00354BCA">
              <w:rPr>
                <w:webHidden/>
              </w:rPr>
              <w:tab/>
            </w:r>
            <w:r w:rsidR="00354BCA">
              <w:rPr>
                <w:webHidden/>
              </w:rPr>
              <w:fldChar w:fldCharType="begin"/>
            </w:r>
            <w:r w:rsidR="00354BCA">
              <w:rPr>
                <w:webHidden/>
              </w:rPr>
              <w:instrText xml:space="preserve"> PAGEREF _Toc486230047 \h </w:instrText>
            </w:r>
            <w:r w:rsidR="00354BCA">
              <w:rPr>
                <w:webHidden/>
              </w:rPr>
            </w:r>
            <w:r w:rsidR="00354BCA">
              <w:rPr>
                <w:webHidden/>
              </w:rPr>
              <w:fldChar w:fldCharType="separate"/>
            </w:r>
            <w:r w:rsidR="009854C3">
              <w:rPr>
                <w:webHidden/>
              </w:rPr>
              <w:t>3</w:t>
            </w:r>
            <w:r w:rsidR="00354BCA">
              <w:rPr>
                <w:webHidden/>
              </w:rPr>
              <w:fldChar w:fldCharType="end"/>
            </w:r>
          </w:hyperlink>
        </w:p>
        <w:p w:rsidR="00354BCA" w:rsidRDefault="00977A4B">
          <w:pPr>
            <w:pStyle w:val="11"/>
            <w:rPr>
              <w:rFonts w:asciiTheme="minorHAnsi" w:eastAsiaTheme="minorEastAsia" w:hAnsiTheme="minorHAnsi" w:cstheme="minorBidi"/>
              <w:bCs w:val="0"/>
              <w:kern w:val="0"/>
              <w:sz w:val="22"/>
              <w:szCs w:val="22"/>
              <w:lang w:val="uk-UA" w:eastAsia="uk-UA"/>
            </w:rPr>
          </w:pPr>
          <w:hyperlink w:anchor="_Toc486230048" w:history="1">
            <w:r w:rsidR="00354BCA" w:rsidRPr="007B5D9D">
              <w:rPr>
                <w:rStyle w:val="a3"/>
                <w:lang w:val="en-US"/>
              </w:rPr>
              <w:t>NEW BILL ON THE DONBAS: WHAT’S IT ABOUT?</w:t>
            </w:r>
            <w:r w:rsidR="00354BCA">
              <w:rPr>
                <w:webHidden/>
              </w:rPr>
              <w:tab/>
            </w:r>
            <w:r w:rsidR="00354BCA">
              <w:rPr>
                <w:webHidden/>
              </w:rPr>
              <w:fldChar w:fldCharType="begin"/>
            </w:r>
            <w:r w:rsidR="00354BCA">
              <w:rPr>
                <w:webHidden/>
              </w:rPr>
              <w:instrText xml:space="preserve"> PAGEREF _Toc486230048 \h </w:instrText>
            </w:r>
            <w:r w:rsidR="00354BCA">
              <w:rPr>
                <w:webHidden/>
              </w:rPr>
            </w:r>
            <w:r w:rsidR="00354BCA">
              <w:rPr>
                <w:webHidden/>
              </w:rPr>
              <w:fldChar w:fldCharType="separate"/>
            </w:r>
            <w:r w:rsidR="009854C3">
              <w:rPr>
                <w:webHidden/>
              </w:rPr>
              <w:t>5</w:t>
            </w:r>
            <w:r w:rsidR="00354BCA">
              <w:rPr>
                <w:webHidden/>
              </w:rPr>
              <w:fldChar w:fldCharType="end"/>
            </w:r>
          </w:hyperlink>
        </w:p>
        <w:p w:rsidR="00354BCA" w:rsidRDefault="00977A4B">
          <w:pPr>
            <w:pStyle w:val="11"/>
            <w:rPr>
              <w:rFonts w:asciiTheme="minorHAnsi" w:eastAsiaTheme="minorEastAsia" w:hAnsiTheme="minorHAnsi" w:cstheme="minorBidi"/>
              <w:bCs w:val="0"/>
              <w:kern w:val="0"/>
              <w:sz w:val="22"/>
              <w:szCs w:val="22"/>
              <w:lang w:val="uk-UA" w:eastAsia="uk-UA"/>
            </w:rPr>
          </w:pPr>
          <w:hyperlink w:anchor="_Toc486230049" w:history="1">
            <w:r w:rsidR="00354BCA" w:rsidRPr="007B5D9D">
              <w:rPr>
                <w:rStyle w:val="a3"/>
                <w:lang w:val="en-US"/>
              </w:rPr>
              <w:t>VISA-FREE REGIME FOR UKRAINE – PUBLIC OPINION</w:t>
            </w:r>
            <w:r w:rsidR="00354BCA">
              <w:rPr>
                <w:webHidden/>
              </w:rPr>
              <w:tab/>
            </w:r>
            <w:r w:rsidR="00354BCA">
              <w:rPr>
                <w:webHidden/>
              </w:rPr>
              <w:fldChar w:fldCharType="begin"/>
            </w:r>
            <w:r w:rsidR="00354BCA">
              <w:rPr>
                <w:webHidden/>
              </w:rPr>
              <w:instrText xml:space="preserve"> PAGEREF _Toc486230049 \h </w:instrText>
            </w:r>
            <w:r w:rsidR="00354BCA">
              <w:rPr>
                <w:webHidden/>
              </w:rPr>
            </w:r>
            <w:r w:rsidR="00354BCA">
              <w:rPr>
                <w:webHidden/>
              </w:rPr>
              <w:fldChar w:fldCharType="separate"/>
            </w:r>
            <w:r w:rsidR="009854C3">
              <w:rPr>
                <w:webHidden/>
              </w:rPr>
              <w:t>7</w:t>
            </w:r>
            <w:r w:rsidR="00354BCA">
              <w:rPr>
                <w:webHidden/>
              </w:rPr>
              <w:fldChar w:fldCharType="end"/>
            </w:r>
          </w:hyperlink>
        </w:p>
        <w:p w:rsidR="007D52DE" w:rsidRPr="00872941" w:rsidRDefault="000E6AC4" w:rsidP="00E44E41">
          <w:pPr>
            <w:spacing w:line="360" w:lineRule="auto"/>
            <w:jc w:val="left"/>
            <w:rPr>
              <w:lang w:val="en-US"/>
            </w:rPr>
          </w:pPr>
          <w:r w:rsidRPr="00872941">
            <w:rPr>
              <w:sz w:val="32"/>
              <w:szCs w:val="32"/>
              <w:lang w:val="en-US"/>
            </w:rPr>
            <w:fldChar w:fldCharType="end"/>
          </w:r>
        </w:p>
      </w:sdtContent>
    </w:sdt>
    <w:p w:rsidR="006A71D1" w:rsidRPr="00872941" w:rsidRDefault="006A71D1" w:rsidP="00057F3D">
      <w:pPr>
        <w:rPr>
          <w:noProof/>
          <w:lang w:val="en-US" w:eastAsia="ru-RU"/>
        </w:rPr>
      </w:pPr>
    </w:p>
    <w:p w:rsidR="007D52DE" w:rsidRPr="00872941" w:rsidRDefault="007D52DE" w:rsidP="00057F3D">
      <w:pPr>
        <w:rPr>
          <w:noProof/>
          <w:lang w:val="en-US" w:eastAsia="ru-RU"/>
        </w:rPr>
      </w:pPr>
    </w:p>
    <w:p w:rsidR="001E700D" w:rsidRPr="00872941" w:rsidRDefault="001E700D" w:rsidP="00057F3D">
      <w:pPr>
        <w:rPr>
          <w:noProof/>
          <w:lang w:val="en-US" w:eastAsia="ru-RU"/>
        </w:rPr>
      </w:pPr>
    </w:p>
    <w:p w:rsidR="001E700D" w:rsidRPr="00872941" w:rsidRDefault="001E700D" w:rsidP="00057F3D">
      <w:pPr>
        <w:rPr>
          <w:noProof/>
          <w:lang w:val="en-US" w:eastAsia="ru-RU"/>
        </w:rPr>
      </w:pPr>
    </w:p>
    <w:p w:rsidR="003A2FA3" w:rsidRPr="00872941" w:rsidRDefault="003A2FA3" w:rsidP="00057F3D">
      <w:pPr>
        <w:rPr>
          <w:noProof/>
          <w:lang w:val="en-US" w:eastAsia="ru-RU"/>
        </w:rPr>
      </w:pPr>
    </w:p>
    <w:p w:rsidR="003B64C6" w:rsidRPr="00872941" w:rsidRDefault="003B64C6" w:rsidP="00057F3D">
      <w:pPr>
        <w:rPr>
          <w:noProof/>
          <w:lang w:val="en-US" w:eastAsia="ru-RU"/>
        </w:rPr>
      </w:pPr>
    </w:p>
    <w:p w:rsidR="007D52DE" w:rsidRPr="00872941" w:rsidRDefault="007D52DE" w:rsidP="00057F3D">
      <w:pPr>
        <w:rPr>
          <w:noProof/>
          <w:lang w:val="en-US" w:eastAsia="ru-RU"/>
        </w:rPr>
      </w:pPr>
    </w:p>
    <w:p w:rsidR="00BA63C5" w:rsidRPr="00872941" w:rsidRDefault="00BA63C5" w:rsidP="003A2FA3">
      <w:pPr>
        <w:pStyle w:val="a5"/>
        <w:spacing w:after="0" w:afterAutospacing="0"/>
        <w:rPr>
          <w:rFonts w:asciiTheme="minorHAnsi" w:hAnsiTheme="minorHAnsi" w:cstheme="minorHAnsi"/>
          <w:i/>
          <w:iCs/>
          <w:lang w:val="en-US"/>
        </w:rPr>
      </w:pPr>
    </w:p>
    <w:p w:rsidR="006836AA" w:rsidRPr="00872941" w:rsidRDefault="00663F4E" w:rsidP="006836AA">
      <w:pPr>
        <w:pStyle w:val="1"/>
        <w:rPr>
          <w:lang w:val="en-US"/>
        </w:rPr>
      </w:pPr>
      <w:bookmarkStart w:id="0" w:name="_Toc486230047"/>
      <w:r w:rsidRPr="00872941">
        <w:rPr>
          <w:lang w:val="en-US"/>
        </w:rPr>
        <w:lastRenderedPageBreak/>
        <w:t>UNREALIZED POTENTIAL OF THE VISA-FREE REGIME BETWEEN UKRAINE AND THE EU</w:t>
      </w:r>
      <w:bookmarkEnd w:id="0"/>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305"/>
      </w:tblGrid>
      <w:tr w:rsidR="002C36CB" w:rsidRPr="009752A3" w:rsidTr="00481A09">
        <w:trPr>
          <w:trHeight w:val="2578"/>
        </w:trPr>
        <w:tc>
          <w:tcPr>
            <w:tcW w:w="4266" w:type="dxa"/>
            <w:tcBorders>
              <w:left w:val="nil"/>
              <w:right w:val="single" w:sz="18" w:space="0" w:color="244061" w:themeColor="accent1" w:themeShade="80"/>
            </w:tcBorders>
          </w:tcPr>
          <w:p w:rsidR="002C36CB" w:rsidRPr="00872941" w:rsidRDefault="002C36CB" w:rsidP="00481A09">
            <w:pPr>
              <w:rPr>
                <w:noProof/>
                <w:lang w:val="en-US" w:eastAsia="uk-UA"/>
              </w:rPr>
            </w:pPr>
          </w:p>
          <w:p w:rsidR="002C36CB" w:rsidRPr="00872941" w:rsidRDefault="002C36CB" w:rsidP="00481A09">
            <w:pPr>
              <w:rPr>
                <w:lang w:val="en-US"/>
              </w:rPr>
            </w:pPr>
            <w:r w:rsidRPr="00872941">
              <w:rPr>
                <w:noProof/>
                <w:lang w:val="uk-UA" w:eastAsia="uk-UA"/>
              </w:rPr>
              <w:drawing>
                <wp:inline distT="0" distB="0" distL="0" distR="0" wp14:anchorId="136234B5" wp14:editId="398CCF22">
                  <wp:extent cx="2035629" cy="1899920"/>
                  <wp:effectExtent l="0" t="0" r="60325" b="62230"/>
                  <wp:docPr id="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35629" cy="189992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2C36CB" w:rsidRPr="00872941" w:rsidRDefault="002C36CB" w:rsidP="00481A09">
            <w:pPr>
              <w:rPr>
                <w:rFonts w:ascii="Times New Roman" w:hAnsi="Times New Roman"/>
                <w:lang w:val="en-US"/>
              </w:rPr>
            </w:pPr>
            <w:proofErr w:type="spellStart"/>
            <w:r w:rsidRPr="00872941">
              <w:rPr>
                <w:rFonts w:ascii="Times New Roman" w:hAnsi="Times New Roman"/>
                <w:lang w:val="en-US"/>
              </w:rPr>
              <w:t>Ruslan</w:t>
            </w:r>
            <w:proofErr w:type="spellEnd"/>
            <w:r w:rsidRPr="00872941">
              <w:rPr>
                <w:rFonts w:ascii="Times New Roman" w:hAnsi="Times New Roman"/>
                <w:lang w:val="en-US"/>
              </w:rPr>
              <w:t xml:space="preserve"> </w:t>
            </w:r>
            <w:proofErr w:type="spellStart"/>
            <w:r w:rsidRPr="00872941">
              <w:rPr>
                <w:rFonts w:ascii="Times New Roman" w:hAnsi="Times New Roman"/>
                <w:b/>
                <w:lang w:val="en-US"/>
              </w:rPr>
              <w:t>Kermach</w:t>
            </w:r>
            <w:proofErr w:type="spellEnd"/>
          </w:p>
          <w:p w:rsidR="002C36CB" w:rsidRPr="00872941" w:rsidRDefault="002C36CB" w:rsidP="002C36CB">
            <w:pPr>
              <w:jc w:val="left"/>
              <w:rPr>
                <w:sz w:val="28"/>
                <w:szCs w:val="28"/>
                <w:lang w:val="en-US"/>
              </w:rPr>
            </w:pPr>
            <w:r w:rsidRPr="00872941">
              <w:rPr>
                <w:sz w:val="20"/>
                <w:szCs w:val="20"/>
                <w:lang w:val="en-US"/>
              </w:rPr>
              <w:t>Political analyst,  Democratic Initiatives Foundation</w:t>
            </w:r>
          </w:p>
        </w:tc>
        <w:tc>
          <w:tcPr>
            <w:tcW w:w="5305" w:type="dxa"/>
            <w:tcBorders>
              <w:left w:val="single" w:sz="18" w:space="0" w:color="244061" w:themeColor="accent1" w:themeShade="80"/>
            </w:tcBorders>
            <w:shd w:val="clear" w:color="auto" w:fill="auto"/>
          </w:tcPr>
          <w:p w:rsidR="00663F4E" w:rsidRPr="00872941" w:rsidRDefault="00663F4E" w:rsidP="002C36CB">
            <w:pPr>
              <w:spacing w:after="240"/>
              <w:rPr>
                <w:b/>
                <w:lang w:val="en-US"/>
              </w:rPr>
            </w:pPr>
          </w:p>
          <w:p w:rsidR="002C36CB" w:rsidRPr="00872941" w:rsidRDefault="00663F4E" w:rsidP="002C36CB">
            <w:pPr>
              <w:spacing w:after="240"/>
              <w:rPr>
                <w:rFonts w:asciiTheme="minorHAnsi" w:eastAsia="Times New Roman" w:hAnsiTheme="minorHAnsi"/>
                <w:lang w:val="en-US" w:eastAsia="ru-RU"/>
              </w:rPr>
            </w:pPr>
            <w:r w:rsidRPr="00872941">
              <w:rPr>
                <w:b/>
                <w:lang w:val="en-US"/>
              </w:rPr>
              <w:t>Starting from June 11 of this year Ukrainian citizens that have in hand a biometric foreign passport will finally be able to freely travel within the framework of short-term trips (up to 90 days every 180 days) without the need to obtain a visa to enter countries of the European Union and four other European countries, which are not EU member-states (Iceland, Lichtenstein, Norway and Switzerland). Therefore, the near 10-year saga of complicated and contradictory talks between Ukraine and the European Union regarding the simplification of the visa regime has come to an end.</w:t>
            </w:r>
          </w:p>
        </w:tc>
      </w:tr>
    </w:tbl>
    <w:p w:rsidR="00663F4E" w:rsidRPr="00872941" w:rsidRDefault="00663F4E" w:rsidP="00663F4E">
      <w:pPr>
        <w:rPr>
          <w:lang w:val="en-US"/>
        </w:rPr>
      </w:pPr>
      <w:r w:rsidRPr="00872941">
        <w:rPr>
          <w:lang w:val="en-US"/>
        </w:rPr>
        <w:t xml:space="preserve">According to the information of the </w:t>
      </w:r>
      <w:hyperlink r:id="rId12" w:history="1">
        <w:r w:rsidRPr="00872941">
          <w:rPr>
            <w:rStyle w:val="a3"/>
            <w:lang w:val="en-US"/>
          </w:rPr>
          <w:t>State Border Guard Service of Ukraine</w:t>
        </w:r>
      </w:hyperlink>
      <w:r w:rsidRPr="00872941">
        <w:rPr>
          <w:lang w:val="en-US"/>
        </w:rPr>
        <w:t xml:space="preserve">, over the first week 18,000 Ukrainian citizens managed to take advantage of the functioning of the visa-free regime. </w:t>
      </w:r>
    </w:p>
    <w:p w:rsidR="00663F4E" w:rsidRPr="00872941" w:rsidRDefault="00663F4E" w:rsidP="00663F4E">
      <w:pPr>
        <w:rPr>
          <w:lang w:val="en-US"/>
        </w:rPr>
      </w:pPr>
      <w:r w:rsidRPr="00872941">
        <w:rPr>
          <w:lang w:val="en-US"/>
        </w:rPr>
        <w:t xml:space="preserve">It is quite clear that in the foreseeable future many more thousands of Ukrainians will take advantage of the possibility to travel to countries of Europe without a visa, though at the same time the unrealized potential of the new visa-free regime could turn out to be much more significant. </w:t>
      </w:r>
    </w:p>
    <w:p w:rsidR="00663F4E" w:rsidRPr="00872941" w:rsidRDefault="00663F4E" w:rsidP="00663F4E">
      <w:pPr>
        <w:rPr>
          <w:lang w:val="en-US"/>
        </w:rPr>
      </w:pPr>
      <w:r w:rsidRPr="00872941">
        <w:rPr>
          <w:lang w:val="en-US"/>
        </w:rPr>
        <w:t xml:space="preserve">According to the results of the </w:t>
      </w:r>
      <w:hyperlink r:id="rId13" w:history="1">
        <w:r w:rsidRPr="00872941">
          <w:rPr>
            <w:rStyle w:val="a3"/>
            <w:lang w:val="en-US"/>
          </w:rPr>
          <w:t>nationwide polling</w:t>
        </w:r>
      </w:hyperlink>
      <w:r w:rsidRPr="00872941">
        <w:rPr>
          <w:lang w:val="en-US"/>
        </w:rPr>
        <w:t xml:space="preserve"> recently conducted by the </w:t>
      </w:r>
      <w:proofErr w:type="spellStart"/>
      <w:r w:rsidRPr="00872941">
        <w:rPr>
          <w:lang w:val="en-US"/>
        </w:rPr>
        <w:t>Ilko</w:t>
      </w:r>
      <w:proofErr w:type="spellEnd"/>
      <w:r w:rsidRPr="00872941">
        <w:rPr>
          <w:lang w:val="en-US"/>
        </w:rPr>
        <w:t xml:space="preserve"> </w:t>
      </w:r>
      <w:proofErr w:type="spellStart"/>
      <w:r w:rsidRPr="00872941">
        <w:rPr>
          <w:lang w:val="en-US"/>
        </w:rPr>
        <w:t>Kucheriv</w:t>
      </w:r>
      <w:proofErr w:type="spellEnd"/>
      <w:r w:rsidRPr="00872941">
        <w:rPr>
          <w:lang w:val="en-US"/>
        </w:rPr>
        <w:t xml:space="preserve"> Democratic Initiatives Foundation (DIF) jointly with the </w:t>
      </w:r>
      <w:proofErr w:type="spellStart"/>
      <w:r w:rsidRPr="00872941">
        <w:rPr>
          <w:lang w:val="en-US"/>
        </w:rPr>
        <w:t>Razumkov</w:t>
      </w:r>
      <w:proofErr w:type="spellEnd"/>
      <w:r w:rsidRPr="00872941">
        <w:rPr>
          <w:lang w:val="en-US"/>
        </w:rPr>
        <w:t xml:space="preserve"> Center, only 7% of citizens of Ukraine managed to obtain new biometric passports, which give them the right of visa-free travel to countries of the Schengen Area. Approximately the same number – 7.4% of Ukrainians – is only planning to apply for a biometric passport over the course of this year. Given this, approximately every seventh Ukrainian citizen will be able to take advantage of the “visa-free” advantages in the nearest future, which however is not a sufficiently convincing indicator. </w:t>
      </w:r>
    </w:p>
    <w:p w:rsidR="00663F4E" w:rsidRPr="00872941" w:rsidRDefault="00663F4E" w:rsidP="00663F4E">
      <w:pPr>
        <w:rPr>
          <w:lang w:val="en-US"/>
        </w:rPr>
      </w:pPr>
      <w:r w:rsidRPr="00872941">
        <w:rPr>
          <w:lang w:val="en-US"/>
        </w:rPr>
        <w:t xml:space="preserve">Particularly notable is the contrast on the backdrop of approximately 45% of Ukrainians, who according to data of the aforementioned </w:t>
      </w:r>
      <w:hyperlink r:id="rId14" w:history="1">
        <w:r w:rsidRPr="00872941">
          <w:rPr>
            <w:rStyle w:val="a3"/>
            <w:lang w:val="en-US"/>
          </w:rPr>
          <w:t>polling</w:t>
        </w:r>
      </w:hyperlink>
      <w:r w:rsidRPr="00872941">
        <w:rPr>
          <w:lang w:val="en-US"/>
        </w:rPr>
        <w:t xml:space="preserve"> are totally not planning to apply for a biometric foreign passport, while the absolute majority of citizens (66%) admitted that they do not have a foreign passport of any kind whatsoever. At that, in the context of the latter the situation looks fairly similar in different regions of the country: in each of the macro-regions of Ukraine (West, Center, East, South) the overwhelming majority of citizens do not have a foreign passport at all.</w:t>
      </w:r>
    </w:p>
    <w:p w:rsidR="00663F4E" w:rsidRPr="00872941" w:rsidRDefault="00663F4E" w:rsidP="00663F4E">
      <w:pPr>
        <w:rPr>
          <w:lang w:val="en-US"/>
        </w:rPr>
      </w:pPr>
      <w:r w:rsidRPr="00872941">
        <w:rPr>
          <w:lang w:val="en-US"/>
        </w:rPr>
        <w:lastRenderedPageBreak/>
        <w:t xml:space="preserve">Such a grim picture being formed through the prism of public opinion in Ukraine could testify first and foremost to the fairly low level of the cross-border mobility of Ukrainian citizens in the context of their going on short-term trips abroad to European countries. In truth, this situation is not surprising if to take into account that Ukrainians did not travel that actively in their own country. For instance, the results of </w:t>
      </w:r>
      <w:hyperlink r:id="rId15" w:history="1">
        <w:r w:rsidRPr="00872941">
          <w:rPr>
            <w:rStyle w:val="a3"/>
            <w:lang w:val="en-US"/>
          </w:rPr>
          <w:t>public opinion poll of the Kyiv International Institute of Sociology (KIIS)</w:t>
        </w:r>
      </w:hyperlink>
      <w:r w:rsidRPr="00872941">
        <w:rPr>
          <w:lang w:val="en-US"/>
        </w:rPr>
        <w:t xml:space="preserve"> conducted some years before showed that 36% of Ukrainians did not even travel beyond their region of residence.</w:t>
      </w:r>
    </w:p>
    <w:p w:rsidR="00663F4E" w:rsidRPr="00872941" w:rsidRDefault="00663F4E" w:rsidP="00663F4E">
      <w:pPr>
        <w:rPr>
          <w:lang w:val="en-US"/>
        </w:rPr>
      </w:pPr>
      <w:r w:rsidRPr="00872941">
        <w:rPr>
          <w:lang w:val="en-US"/>
        </w:rPr>
        <w:t>It practically does not incite any doubts that today the decisive factor inhibiting the mobility of Ukrainian citizens from traveling abroad is their financial wherewithal and their general level of income. The sharp decline in the economy of Ukraine, an almost threefold devaluation of the national currency (hryvnia) and multiple hikes in municipal residential utilities services over the past several years had a negative impact on real incomes of the majority of citizens and accordingly on their financial ability to take short trips to countries of the European Union.</w:t>
      </w:r>
    </w:p>
    <w:p w:rsidR="00663F4E" w:rsidRPr="00872941" w:rsidRDefault="00663F4E" w:rsidP="00663F4E">
      <w:pPr>
        <w:rPr>
          <w:lang w:val="en-US"/>
        </w:rPr>
      </w:pPr>
      <w:r w:rsidRPr="00872941">
        <w:rPr>
          <w:lang w:val="en-US"/>
        </w:rPr>
        <w:t xml:space="preserve">For example, more than 60% of citizens noted a worsening of their material situation over the past year according to the results of </w:t>
      </w:r>
      <w:hyperlink r:id="rId16" w:history="1">
        <w:r w:rsidRPr="00872941">
          <w:rPr>
            <w:rStyle w:val="a3"/>
            <w:lang w:val="en-US"/>
          </w:rPr>
          <w:t>polling</w:t>
        </w:r>
      </w:hyperlink>
      <w:r w:rsidRPr="00872941">
        <w:rPr>
          <w:lang w:val="en-US"/>
        </w:rPr>
        <w:t xml:space="preserve"> conducted in May of this year by the sociological group “Rating”.</w:t>
      </w:r>
    </w:p>
    <w:p w:rsidR="00663F4E" w:rsidRPr="00872941" w:rsidRDefault="00663F4E" w:rsidP="00663F4E">
      <w:pPr>
        <w:rPr>
          <w:lang w:val="en-US"/>
        </w:rPr>
      </w:pPr>
      <w:r w:rsidRPr="00872941">
        <w:rPr>
          <w:lang w:val="en-US"/>
        </w:rPr>
        <w:t xml:space="preserve">The economic factor finds its logical reflection in the plane of the self-esteem of Ukrainian citizens, the absolute majority of which (59%) expressed in the </w:t>
      </w:r>
      <w:hyperlink r:id="rId17" w:history="1">
        <w:r w:rsidRPr="00872941">
          <w:rPr>
            <w:rStyle w:val="a3"/>
            <w:lang w:val="en-US"/>
          </w:rPr>
          <w:t>public opinion poll</w:t>
        </w:r>
      </w:hyperlink>
      <w:r w:rsidRPr="00872941">
        <w:rPr>
          <w:lang w:val="en-US"/>
        </w:rPr>
        <w:t xml:space="preserve"> their conviction that can feel themselves as genuine Europeans mainly upon reaching a certain level of well-being. Herewith, such an approach in general is shared by citizens of all regions and age groups.</w:t>
      </w:r>
    </w:p>
    <w:p w:rsidR="00663F4E" w:rsidRPr="00872941" w:rsidRDefault="00663F4E" w:rsidP="00663F4E">
      <w:pPr>
        <w:rPr>
          <w:lang w:val="en-US"/>
        </w:rPr>
      </w:pPr>
      <w:r w:rsidRPr="00872941">
        <w:rPr>
          <w:lang w:val="en-US"/>
        </w:rPr>
        <w:t>At the same time, it would be wrong to presume that material considerations are the only factor that constrains the cross-border mobility of Ukrainian citizens. The other side of the coin of “visa-free obstacles” is the real awareness of citizens regarding the new rules and possibilities that the new regime of crossing the borders with European countries affords them.</w:t>
      </w:r>
    </w:p>
    <w:p w:rsidR="00663F4E" w:rsidRPr="00872941" w:rsidRDefault="00663F4E" w:rsidP="00663F4E">
      <w:pPr>
        <w:rPr>
          <w:lang w:val="en-US"/>
        </w:rPr>
      </w:pPr>
      <w:r w:rsidRPr="00872941">
        <w:rPr>
          <w:lang w:val="en-US"/>
        </w:rPr>
        <w:t xml:space="preserve">Given this, according to the already mentioned </w:t>
      </w:r>
      <w:hyperlink r:id="rId18" w:history="1">
        <w:r w:rsidRPr="00872941">
          <w:rPr>
            <w:rStyle w:val="a3"/>
            <w:lang w:val="en-US"/>
          </w:rPr>
          <w:t>results of polling</w:t>
        </w:r>
      </w:hyperlink>
      <w:r w:rsidRPr="00872941">
        <w:rPr>
          <w:lang w:val="en-US"/>
        </w:rPr>
        <w:t xml:space="preserve"> of the Democratic Initiatives Foundation (DIF) more than a third (35%) of citizens generally know nothing about the rules of entry and stay in countries of the Schengen Area, while even more Ukrainians (nearly 38%) are either unsure or have an absolutely erroneous perception of the fact that a visa-free regime with Schengen countries ostensibly grants them the right to work in the respective countries. </w:t>
      </w:r>
    </w:p>
    <w:p w:rsidR="00663F4E" w:rsidRPr="00872941" w:rsidRDefault="00663F4E" w:rsidP="00663F4E">
      <w:pPr>
        <w:rPr>
          <w:lang w:val="en-US"/>
        </w:rPr>
      </w:pPr>
      <w:r w:rsidRPr="00872941">
        <w:rPr>
          <w:lang w:val="en-US"/>
        </w:rPr>
        <w:t xml:space="preserve">Another similar </w:t>
      </w:r>
      <w:hyperlink r:id="rId19" w:history="1">
        <w:r w:rsidRPr="00872941">
          <w:rPr>
            <w:rStyle w:val="a3"/>
            <w:lang w:val="en-US"/>
          </w:rPr>
          <w:t>sociological study</w:t>
        </w:r>
      </w:hyperlink>
      <w:r w:rsidRPr="00872941">
        <w:rPr>
          <w:lang w:val="en-US"/>
        </w:rPr>
        <w:t xml:space="preserve"> of the Kyiv International Institute of Sociology (KIIS) showed that only every fourth citizen of Ukraine knows over which term he/she is allowed to stay on the territory of the EU according to the terms of visa-free regime, while at the same time only every third polled in Ukraine knows about the need to have a biometric passport for visa-free travel to the EU.</w:t>
      </w:r>
    </w:p>
    <w:p w:rsidR="00663F4E" w:rsidRPr="00872941" w:rsidRDefault="00663F4E" w:rsidP="00663F4E">
      <w:pPr>
        <w:rPr>
          <w:lang w:val="en-US"/>
        </w:rPr>
      </w:pPr>
      <w:r w:rsidRPr="00872941">
        <w:rPr>
          <w:lang w:val="en-US"/>
        </w:rPr>
        <w:t xml:space="preserve">Thus, besides focusing on the tangible improvement in the material standing of citizens, the governmental bodies, representatives of civil society in Ukraine and all other interested players must in the foreseeable future make systemic efforts to enlighten and duly inform different segments and age groups of Ukrainian citizens about the basic principles of the functioning of the visa-free regime, the main rules of entry and stay in the Schengen Area countries and other </w:t>
      </w:r>
      <w:r w:rsidRPr="00872941">
        <w:rPr>
          <w:lang w:val="en-US"/>
        </w:rPr>
        <w:lastRenderedPageBreak/>
        <w:t>tangential aspects in order for the visa-free regime with the EU to be perceived as truly “victorious” achievement in Ukraine.</w:t>
      </w:r>
    </w:p>
    <w:p w:rsidR="00663F4E" w:rsidRPr="00872941" w:rsidRDefault="00663F4E" w:rsidP="00663F4E">
      <w:pPr>
        <w:rPr>
          <w:lang w:val="en-US"/>
        </w:rPr>
      </w:pPr>
      <w:r w:rsidRPr="00872941">
        <w:rPr>
          <w:lang w:val="en-US"/>
        </w:rPr>
        <w:t>Particular attention in the context of a nationwide information awareness campaign in Ukraine regarding the “visa-free regime” must be paid to youth and students as the most dynamic and mobile segment of Ukrainian society. The support of short-term (up to 90 days) educational programs and the organization of trips to EU countries with the aim of cultural enlightenment by the state and foreign donors for this segment of the population would also be totally expedient. Together with this it would be worthwhile orienting separate efforts towards the improvement of conditions for Ukrainians of different age groups to learn foreign languages, in particular English, in Ukraine. Such a policy could in the future foster the improvement of the situation with the cross-border mobility of Ukrainian citizens.</w:t>
      </w:r>
    </w:p>
    <w:p w:rsidR="00663F4E" w:rsidRPr="00872941" w:rsidRDefault="00663F4E" w:rsidP="00663F4E">
      <w:pPr>
        <w:rPr>
          <w:lang w:val="en-US"/>
        </w:rPr>
      </w:pPr>
      <w:r w:rsidRPr="00872941">
        <w:rPr>
          <w:lang w:val="en-US"/>
        </w:rPr>
        <w:t>Introduction of the visa-free regime is only the first extremely important step towards rapprochement of Ukraine with countries of the European Union. However, no less important work lies ahead. Specifically, it should be aimed at giving the greater part of Ukrainian citizens not only the rights, but also the possibilities and the necessary knowledge (awareness) that will allow them to freely and regularly travel to countries of a united Europe.</w:t>
      </w:r>
    </w:p>
    <w:p w:rsidR="00B415FB" w:rsidRPr="00872941" w:rsidRDefault="00663F4E" w:rsidP="00663F4E">
      <w:pPr>
        <w:rPr>
          <w:lang w:val="en-US"/>
        </w:rPr>
      </w:pPr>
      <w:proofErr w:type="spellStart"/>
      <w:r w:rsidRPr="00872941">
        <w:rPr>
          <w:lang w:val="en-US"/>
        </w:rPr>
        <w:t>Оriginal</w:t>
      </w:r>
      <w:proofErr w:type="spellEnd"/>
      <w:r w:rsidRPr="00872941">
        <w:rPr>
          <w:lang w:val="en-US"/>
        </w:rPr>
        <w:t xml:space="preserve">: </w:t>
      </w:r>
      <w:hyperlink r:id="rId20" w:history="1">
        <w:r w:rsidRPr="00872941">
          <w:rPr>
            <w:rStyle w:val="a3"/>
            <w:lang w:val="en-US"/>
          </w:rPr>
          <w:t>Ukrainian Interest</w:t>
        </w:r>
      </w:hyperlink>
    </w:p>
    <w:p w:rsidR="00663F4E" w:rsidRPr="00872941" w:rsidRDefault="00663F4E" w:rsidP="00663F4E">
      <w:pPr>
        <w:rPr>
          <w:lang w:val="en-US"/>
        </w:rPr>
      </w:pPr>
    </w:p>
    <w:p w:rsidR="00663F4E" w:rsidRPr="00872941" w:rsidRDefault="00872941" w:rsidP="00663F4E">
      <w:pPr>
        <w:pStyle w:val="1"/>
        <w:rPr>
          <w:lang w:val="en-US"/>
        </w:rPr>
      </w:pPr>
      <w:bookmarkStart w:id="1" w:name="_Toc486230048"/>
      <w:r w:rsidRPr="00872941">
        <w:rPr>
          <w:lang w:val="en-US"/>
        </w:rPr>
        <w:t>NEW BILL ON THE DONBAS: WHAT’S IT ABOUT?</w:t>
      </w:r>
      <w:bookmarkEnd w:id="1"/>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663F4E" w:rsidRPr="009752A3" w:rsidTr="00A6273B">
        <w:tc>
          <w:tcPr>
            <w:tcW w:w="4077" w:type="dxa"/>
            <w:tcBorders>
              <w:left w:val="nil"/>
              <w:right w:val="single" w:sz="18" w:space="0" w:color="244061" w:themeColor="accent1" w:themeShade="80"/>
            </w:tcBorders>
          </w:tcPr>
          <w:p w:rsidR="00663F4E" w:rsidRPr="00872941" w:rsidRDefault="00663F4E" w:rsidP="00A6273B">
            <w:pPr>
              <w:rPr>
                <w:lang w:val="en-US"/>
              </w:rPr>
            </w:pPr>
            <w:r w:rsidRPr="00872941">
              <w:rPr>
                <w:noProof/>
                <w:lang w:val="uk-UA" w:eastAsia="uk-UA"/>
              </w:rPr>
              <w:drawing>
                <wp:inline distT="0" distB="0" distL="0" distR="0" wp14:anchorId="69F31AD9" wp14:editId="2E59EC52">
                  <wp:extent cx="2092778" cy="2092778"/>
                  <wp:effectExtent l="19050" t="0" r="78922" b="59872"/>
                  <wp:docPr id="4" name="Рисунок 67" descr="photo_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_focus"/>
                          <pic:cNvPicPr>
                            <a:picLocks noChangeAspect="1" noChangeArrowheads="1"/>
                          </pic:cNvPicPr>
                        </pic:nvPicPr>
                        <pic:blipFill>
                          <a:blip r:embed="rId21" cstate="print"/>
                          <a:stretch>
                            <a:fillRect/>
                          </a:stretch>
                        </pic:blipFill>
                        <pic:spPr bwMode="auto">
                          <a:xfrm>
                            <a:off x="0" y="0"/>
                            <a:ext cx="2092395" cy="209239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872941" w:rsidRPr="00872941" w:rsidRDefault="00872941" w:rsidP="00A6273B">
            <w:pPr>
              <w:rPr>
                <w:rFonts w:ascii="Times New Roman" w:hAnsi="Times New Roman"/>
                <w:lang w:val="en-US"/>
              </w:rPr>
            </w:pPr>
            <w:proofErr w:type="spellStart"/>
            <w:r w:rsidRPr="00872941">
              <w:rPr>
                <w:rFonts w:ascii="Times New Roman" w:hAnsi="Times New Roman"/>
                <w:lang w:val="en-US"/>
              </w:rPr>
              <w:t>Olexiy</w:t>
            </w:r>
            <w:proofErr w:type="spellEnd"/>
            <w:r w:rsidRPr="00872941">
              <w:rPr>
                <w:rFonts w:ascii="Times New Roman" w:hAnsi="Times New Roman"/>
                <w:lang w:val="en-US"/>
              </w:rPr>
              <w:t xml:space="preserve"> </w:t>
            </w:r>
            <w:r w:rsidRPr="00872941">
              <w:rPr>
                <w:rFonts w:ascii="Times New Roman" w:hAnsi="Times New Roman"/>
                <w:b/>
                <w:lang w:val="en-US"/>
              </w:rPr>
              <w:t>Haran</w:t>
            </w:r>
            <w:r w:rsidRPr="00872941">
              <w:rPr>
                <w:rFonts w:ascii="Times New Roman" w:hAnsi="Times New Roman"/>
                <w:lang w:val="en-US"/>
              </w:rPr>
              <w:t xml:space="preserve"> </w:t>
            </w:r>
          </w:p>
          <w:p w:rsidR="00663F4E" w:rsidRPr="00872941" w:rsidRDefault="00872941" w:rsidP="00A6273B">
            <w:pPr>
              <w:rPr>
                <w:sz w:val="20"/>
                <w:szCs w:val="20"/>
                <w:lang w:val="en-US"/>
              </w:rPr>
            </w:pPr>
            <w:r w:rsidRPr="00872941">
              <w:rPr>
                <w:sz w:val="20"/>
                <w:szCs w:val="20"/>
                <w:lang w:val="en-US"/>
              </w:rPr>
              <w:t xml:space="preserve">Research Director of the </w:t>
            </w:r>
            <w:proofErr w:type="spellStart"/>
            <w:r w:rsidRPr="00872941">
              <w:rPr>
                <w:sz w:val="20"/>
                <w:szCs w:val="20"/>
                <w:lang w:val="en-US"/>
              </w:rPr>
              <w:t>Ilko</w:t>
            </w:r>
            <w:proofErr w:type="spellEnd"/>
            <w:r w:rsidRPr="00872941">
              <w:rPr>
                <w:sz w:val="20"/>
                <w:szCs w:val="20"/>
                <w:lang w:val="en-US"/>
              </w:rPr>
              <w:t xml:space="preserve"> </w:t>
            </w:r>
            <w:proofErr w:type="spellStart"/>
            <w:r w:rsidRPr="00872941">
              <w:rPr>
                <w:sz w:val="20"/>
                <w:szCs w:val="20"/>
                <w:lang w:val="en-US"/>
              </w:rPr>
              <w:t>Kucheriv</w:t>
            </w:r>
            <w:proofErr w:type="spellEnd"/>
            <w:r w:rsidRPr="00872941">
              <w:rPr>
                <w:sz w:val="20"/>
                <w:szCs w:val="20"/>
                <w:lang w:val="en-US"/>
              </w:rPr>
              <w:t xml:space="preserve"> Democratic Initiatives Foundation</w:t>
            </w:r>
          </w:p>
        </w:tc>
        <w:tc>
          <w:tcPr>
            <w:tcW w:w="5494" w:type="dxa"/>
            <w:tcBorders>
              <w:left w:val="single" w:sz="18" w:space="0" w:color="244061" w:themeColor="accent1" w:themeShade="80"/>
            </w:tcBorders>
          </w:tcPr>
          <w:p w:rsidR="00663F4E" w:rsidRPr="00872941" w:rsidRDefault="00663F4E" w:rsidP="00A6273B">
            <w:pPr>
              <w:ind w:left="708"/>
              <w:rPr>
                <w:b/>
                <w:lang w:val="en-US"/>
              </w:rPr>
            </w:pPr>
          </w:p>
          <w:p w:rsidR="00663F4E" w:rsidRPr="00872941" w:rsidRDefault="00663F4E" w:rsidP="00A6273B">
            <w:pPr>
              <w:ind w:left="708"/>
              <w:rPr>
                <w:b/>
                <w:lang w:val="en-US"/>
              </w:rPr>
            </w:pPr>
          </w:p>
          <w:p w:rsidR="00663F4E" w:rsidRPr="00872941" w:rsidRDefault="00663F4E" w:rsidP="00A6273B">
            <w:pPr>
              <w:ind w:left="708"/>
              <w:rPr>
                <w:b/>
                <w:lang w:val="en-US"/>
              </w:rPr>
            </w:pPr>
          </w:p>
          <w:p w:rsidR="00663F4E" w:rsidRPr="00872941" w:rsidRDefault="00872941" w:rsidP="00A6273B">
            <w:pPr>
              <w:ind w:left="63"/>
              <w:rPr>
                <w:rFonts w:asciiTheme="minorHAnsi" w:hAnsiTheme="minorHAnsi"/>
                <w:b/>
                <w:highlight w:val="yellow"/>
                <w:lang w:val="en-US"/>
              </w:rPr>
            </w:pPr>
            <w:r w:rsidRPr="00872941">
              <w:rPr>
                <w:b/>
                <w:lang w:val="en-US"/>
              </w:rPr>
              <w:t>A working group is drafting a bill that would grant status to the temporarily occupied uncontrolled territory of the Donbas. In important detail of the new bill on the de-occupation of the Donbas is the possibility of the declaration of a martial law in certain districts on the frontline.</w:t>
            </w:r>
          </w:p>
        </w:tc>
      </w:tr>
    </w:tbl>
    <w:p w:rsidR="00872941" w:rsidRPr="00872941" w:rsidRDefault="00872941" w:rsidP="00872941">
      <w:pPr>
        <w:rPr>
          <w:lang w:val="en-US"/>
        </w:rPr>
      </w:pPr>
      <w:r w:rsidRPr="00872941">
        <w:rPr>
          <w:lang w:val="en-US"/>
        </w:rPr>
        <w:t>The majority of experts commenting on the new bill regarding the Donbas believe this to be the right step. Of course, the comments are quite reserved and cautious, including from the parties of the ruling coalition, seeing as the matter is about a document it has yet to see. Thus far even a concept of the bill has yet to be widely available.</w:t>
      </w:r>
    </w:p>
    <w:p w:rsidR="00872941" w:rsidRPr="00872941" w:rsidRDefault="00872941" w:rsidP="00872941">
      <w:pPr>
        <w:rPr>
          <w:lang w:val="en-US"/>
        </w:rPr>
      </w:pPr>
      <w:r w:rsidRPr="00872941">
        <w:rPr>
          <w:lang w:val="en-US"/>
        </w:rPr>
        <w:lastRenderedPageBreak/>
        <w:t>On the whole, from what has been said one can highlight two important features. Firstly, the wording “temporarily occupied territories” should have been introduced in this bill a long time ago. Secondly, the format of the ATO zone is being changed to a military operation format. This is also correct as the ATO ended back in August 2014 when regular Russian military forces were ushered into Ukraine.</w:t>
      </w:r>
      <w:r w:rsidR="009752A3">
        <w:rPr>
          <w:lang w:val="uk-UA"/>
        </w:rPr>
        <w:t xml:space="preserve">  </w:t>
      </w:r>
      <w:r w:rsidRPr="00872941">
        <w:rPr>
          <w:lang w:val="en-US"/>
        </w:rPr>
        <w:t xml:space="preserve">Another important aspect of the new bill is the possibility of the declaration of a martial law in certain districts on the frontline. At the moment, the procedure of declaring a martial law is fixed in the Constitution and registered for the entire country or for separate oblasts. Besides that, this requires approval by the </w:t>
      </w:r>
      <w:proofErr w:type="spellStart"/>
      <w:r w:rsidRPr="00872941">
        <w:rPr>
          <w:lang w:val="en-US"/>
        </w:rPr>
        <w:t>Verkhovna</w:t>
      </w:r>
      <w:proofErr w:type="spellEnd"/>
      <w:r w:rsidRPr="00872941">
        <w:rPr>
          <w:lang w:val="en-US"/>
        </w:rPr>
        <w:t xml:space="preserve"> Rada. The new law will make the procedure for introducing a martial law more local and more flexible precisely in those places where there is military action.</w:t>
      </w:r>
    </w:p>
    <w:p w:rsidR="00872941" w:rsidRPr="00872941" w:rsidRDefault="00872941" w:rsidP="00872941">
      <w:pPr>
        <w:rPr>
          <w:lang w:val="en-US"/>
        </w:rPr>
      </w:pPr>
      <w:r w:rsidRPr="00872941">
        <w:rPr>
          <w:lang w:val="en-US"/>
        </w:rPr>
        <w:t xml:space="preserve">This begs the question: To what extent does this bill differ from the one that was introduced by </w:t>
      </w:r>
      <w:proofErr w:type="spellStart"/>
      <w:r w:rsidRPr="00872941">
        <w:rPr>
          <w:lang w:val="en-US"/>
        </w:rPr>
        <w:t>Samopomich</w:t>
      </w:r>
      <w:proofErr w:type="spellEnd"/>
      <w:r w:rsidRPr="00872941">
        <w:rPr>
          <w:lang w:val="en-US"/>
        </w:rPr>
        <w:t>? Judging from what the spokespersons of the Petro Poroshenko Bloc say, it appears that in the previous bill they are not pleased with the thesis suggesting that Ukraine does not bear responsibility for its citizens on the occupied territory. It is envisaged that in the VR session hall there will be much debate regarding the new bill, but for those factions that call themselves democratic it would be logical to support this bill. It corresponds to that which the military, volunteers, political experts, the opposition parties and the majority of Ukrainian people have been long demanding. So, the majority of the population agrees that this is not an ATO and that it does not make sense to speak about granting “special status”, holding elections on the occupied territory, introducing amnesty, etc.</w:t>
      </w:r>
    </w:p>
    <w:p w:rsidR="00872941" w:rsidRPr="00872941" w:rsidRDefault="00872941" w:rsidP="00872941">
      <w:pPr>
        <w:rPr>
          <w:lang w:val="en-US"/>
        </w:rPr>
      </w:pPr>
      <w:r w:rsidRPr="00872941">
        <w:rPr>
          <w:lang w:val="en-US"/>
        </w:rPr>
        <w:t xml:space="preserve">The international aspect of the bill. Does it contradict the Minsk agreements? It is clear that Russian propaganda would say: of course it contradicts them. Personally, I see no contradiction because the Minsk agreements envisage a stage-by-stage resolution of the conflict: first security, and only then political regulation. At the given moment, everything is stuck at the level of the security issue. Point 1 of the accords – a truce – has not been implemented. For this reason, the current position of Ukraine is acceptable for our Western partners. While earlier they said: “Make amendments to the Constitution, grant “special status” and hold elections”, now it is clear to all sides that this is simply impossible. </w:t>
      </w:r>
    </w:p>
    <w:p w:rsidR="00872941" w:rsidRPr="00872941" w:rsidRDefault="00872941" w:rsidP="00872941">
      <w:pPr>
        <w:rPr>
          <w:lang w:val="en-US"/>
        </w:rPr>
      </w:pPr>
      <w:r w:rsidRPr="00872941">
        <w:rPr>
          <w:lang w:val="en-US"/>
        </w:rPr>
        <w:t xml:space="preserve">Allow me to offer an example. One of the party groups in the European Parliament held a regional conference in </w:t>
      </w:r>
      <w:proofErr w:type="spellStart"/>
      <w:r w:rsidRPr="00872941">
        <w:rPr>
          <w:lang w:val="en-US"/>
        </w:rPr>
        <w:t>Kharkiv</w:t>
      </w:r>
      <w:proofErr w:type="spellEnd"/>
      <w:r w:rsidRPr="00872941">
        <w:rPr>
          <w:lang w:val="en-US"/>
        </w:rPr>
        <w:t>. They traveled to Slovyansk in order to see the situation on the spot. One of the variants of the program envisaged a further trip to entry and exit checkpoints on the frontline. But the leadership of the party group strongly advised not to go there due to the high level of risk and in the end nobody paid a visit to these checkpoints. So, the question arises: If it is dangerous to even visit a checkpoint, which a huge number of people pass through every day, then how can one speak of some kind of monitoring of the situation in the Donbas by international observers for the holding of elections? This is absolutely impossible.</w:t>
      </w:r>
      <w:r w:rsidR="009752A3">
        <w:rPr>
          <w:lang w:val="uk-UA"/>
        </w:rPr>
        <w:t xml:space="preserve"> </w:t>
      </w:r>
      <w:r w:rsidRPr="00872941">
        <w:rPr>
          <w:lang w:val="en-US"/>
        </w:rPr>
        <w:t>Another interesting question: How is this all related to the visit of President of Ukraine Petro Poroshenko to Washington? Did he go there to coordinate this document with U.S. President Donald Trump? Ukrainian sources confirmed that it was discussed. But it is difficult to imagine a situation in which this bill would be rejected after it was announced. I think the process has gone forward, though certain details and wordings of the bill can be clarified with Ukraine’s Western partners.</w:t>
      </w:r>
    </w:p>
    <w:p w:rsidR="00872941" w:rsidRPr="00872941" w:rsidRDefault="00872941" w:rsidP="00872941">
      <w:pPr>
        <w:rPr>
          <w:lang w:val="en-US"/>
        </w:rPr>
      </w:pPr>
      <w:r w:rsidRPr="00872941">
        <w:rPr>
          <w:lang w:val="en-US"/>
        </w:rPr>
        <w:t xml:space="preserve">Original: </w:t>
      </w:r>
      <w:hyperlink r:id="rId22" w:history="1">
        <w:proofErr w:type="spellStart"/>
        <w:r w:rsidRPr="00872941">
          <w:rPr>
            <w:rStyle w:val="a3"/>
            <w:lang w:val="en-US"/>
          </w:rPr>
          <w:t>Новое</w:t>
        </w:r>
        <w:proofErr w:type="spellEnd"/>
        <w:r w:rsidRPr="00872941">
          <w:rPr>
            <w:rStyle w:val="a3"/>
            <w:lang w:val="en-US"/>
          </w:rPr>
          <w:t xml:space="preserve"> </w:t>
        </w:r>
        <w:proofErr w:type="spellStart"/>
        <w:r w:rsidRPr="00872941">
          <w:rPr>
            <w:rStyle w:val="a3"/>
            <w:lang w:val="en-US"/>
          </w:rPr>
          <w:t>время</w:t>
        </w:r>
        <w:proofErr w:type="spellEnd"/>
        <w:r w:rsidRPr="00872941">
          <w:rPr>
            <w:rStyle w:val="a3"/>
            <w:lang w:val="en-US"/>
          </w:rPr>
          <w:t xml:space="preserve"> (</w:t>
        </w:r>
        <w:proofErr w:type="spellStart"/>
        <w:r w:rsidRPr="00872941">
          <w:rPr>
            <w:rStyle w:val="a3"/>
            <w:lang w:val="en-US"/>
          </w:rPr>
          <w:t>Novoye</w:t>
        </w:r>
        <w:proofErr w:type="spellEnd"/>
        <w:r w:rsidRPr="00872941">
          <w:rPr>
            <w:rStyle w:val="a3"/>
            <w:lang w:val="en-US"/>
          </w:rPr>
          <w:t xml:space="preserve"> </w:t>
        </w:r>
        <w:proofErr w:type="spellStart"/>
        <w:r w:rsidRPr="00872941">
          <w:rPr>
            <w:rStyle w:val="a3"/>
            <w:lang w:val="en-US"/>
          </w:rPr>
          <w:t>vremya</w:t>
        </w:r>
        <w:proofErr w:type="spellEnd"/>
        <w:r w:rsidRPr="00872941">
          <w:rPr>
            <w:rStyle w:val="a3"/>
            <w:lang w:val="en-US"/>
          </w:rPr>
          <w:t xml:space="preserve"> - New Times)</w:t>
        </w:r>
      </w:hyperlink>
    </w:p>
    <w:p w:rsidR="00663F4E" w:rsidRPr="00872941" w:rsidRDefault="00872941" w:rsidP="00663F4E">
      <w:pPr>
        <w:pStyle w:val="1"/>
        <w:rPr>
          <w:lang w:val="en-US"/>
        </w:rPr>
      </w:pPr>
      <w:bookmarkStart w:id="2" w:name="_Toc486230049"/>
      <w:r w:rsidRPr="00872941">
        <w:rPr>
          <w:lang w:val="en-US"/>
        </w:rPr>
        <w:lastRenderedPageBreak/>
        <w:t>VISA-FREE REGIME FOR UKRAINE – PUBLIC OPINION</w:t>
      </w:r>
      <w:bookmarkEnd w:id="2"/>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090"/>
      </w:tblGrid>
      <w:tr w:rsidR="00663F4E" w:rsidRPr="009752A3" w:rsidTr="00A6273B">
        <w:tc>
          <w:tcPr>
            <w:tcW w:w="4266" w:type="dxa"/>
            <w:tcBorders>
              <w:left w:val="nil"/>
              <w:right w:val="single" w:sz="18" w:space="0" w:color="244061" w:themeColor="accent1" w:themeShade="80"/>
            </w:tcBorders>
          </w:tcPr>
          <w:p w:rsidR="00663F4E" w:rsidRPr="00872941" w:rsidRDefault="00663F4E" w:rsidP="00A6273B">
            <w:pPr>
              <w:rPr>
                <w:lang w:val="en-US"/>
              </w:rPr>
            </w:pPr>
            <w:r w:rsidRPr="00872941">
              <w:rPr>
                <w:noProof/>
                <w:lang w:val="uk-UA" w:eastAsia="uk-UA"/>
              </w:rPr>
              <w:drawing>
                <wp:inline distT="0" distB="0" distL="0" distR="0" wp14:anchorId="46988123" wp14:editId="639EF9BF">
                  <wp:extent cx="1899920" cy="1899920"/>
                  <wp:effectExtent l="19050" t="19050" r="100330" b="100330"/>
                  <wp:docPr id="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99920" cy="1899920"/>
                          </a:xfrm>
                          <a:prstGeom prst="rect">
                            <a:avLst/>
                          </a:prstGeom>
                          <a:noFill/>
                          <a:ln w="3175">
                            <a:solidFill>
                              <a:schemeClr val="tx1"/>
                            </a:solidFill>
                            <a:miter lim="800000"/>
                            <a:headEnd/>
                            <a:tailEnd/>
                          </a:ln>
                          <a:effectLst>
                            <a:outerShdw dist="107763" dir="2700000" algn="ctr" rotWithShape="0">
                              <a:srgbClr val="808080">
                                <a:alpha val="50000"/>
                              </a:srgbClr>
                            </a:outerShdw>
                          </a:effectLst>
                        </pic:spPr>
                      </pic:pic>
                    </a:graphicData>
                  </a:graphic>
                </wp:inline>
              </w:drawing>
            </w:r>
          </w:p>
          <w:p w:rsidR="00872941" w:rsidRDefault="00872941" w:rsidP="00A6273B">
            <w:pPr>
              <w:jc w:val="left"/>
              <w:rPr>
                <w:b/>
                <w:lang w:val="en-US"/>
              </w:rPr>
            </w:pPr>
            <w:proofErr w:type="spellStart"/>
            <w:r w:rsidRPr="00872941">
              <w:rPr>
                <w:b/>
                <w:lang w:val="en-US"/>
              </w:rPr>
              <w:t>Ilko</w:t>
            </w:r>
            <w:proofErr w:type="spellEnd"/>
            <w:r w:rsidRPr="00872941">
              <w:rPr>
                <w:b/>
                <w:lang w:val="en-US"/>
              </w:rPr>
              <w:t xml:space="preserve"> </w:t>
            </w:r>
            <w:proofErr w:type="spellStart"/>
            <w:r w:rsidRPr="00872941">
              <w:rPr>
                <w:b/>
                <w:lang w:val="en-US"/>
              </w:rPr>
              <w:t>Kucheriv</w:t>
            </w:r>
            <w:proofErr w:type="spellEnd"/>
            <w:r w:rsidRPr="00872941">
              <w:rPr>
                <w:b/>
                <w:lang w:val="en-US"/>
              </w:rPr>
              <w:t xml:space="preserve"> Democratic Initiatives Foundation </w:t>
            </w:r>
          </w:p>
          <w:p w:rsidR="00663F4E" w:rsidRPr="00872941" w:rsidRDefault="00872941" w:rsidP="00A6273B">
            <w:pPr>
              <w:jc w:val="left"/>
              <w:rPr>
                <w:sz w:val="28"/>
                <w:szCs w:val="28"/>
                <w:lang w:val="en-US"/>
              </w:rPr>
            </w:pPr>
            <w:r>
              <w:rPr>
                <w:lang w:val="en-US"/>
              </w:rPr>
              <w:t>Public opinion poll results</w:t>
            </w:r>
          </w:p>
        </w:tc>
        <w:tc>
          <w:tcPr>
            <w:tcW w:w="5090" w:type="dxa"/>
            <w:tcBorders>
              <w:left w:val="single" w:sz="18" w:space="0" w:color="244061" w:themeColor="accent1" w:themeShade="80"/>
            </w:tcBorders>
            <w:shd w:val="clear" w:color="auto" w:fill="auto"/>
          </w:tcPr>
          <w:p w:rsidR="00872941" w:rsidRPr="00872941" w:rsidRDefault="00872941" w:rsidP="00872941">
            <w:pPr>
              <w:tabs>
                <w:tab w:val="center" w:pos="4677"/>
                <w:tab w:val="right" w:pos="9923"/>
              </w:tabs>
              <w:spacing w:before="0" w:beforeAutospacing="0"/>
              <w:ind w:left="26" w:right="34"/>
              <w:rPr>
                <w:b/>
                <w:lang w:val="en-US"/>
              </w:rPr>
            </w:pPr>
            <w:r w:rsidRPr="00872941">
              <w:rPr>
                <w:b/>
                <w:lang w:val="en-US"/>
              </w:rPr>
              <w:t xml:space="preserve">Nationwide polling of the population of Ukraine was conducted by the </w:t>
            </w:r>
            <w:proofErr w:type="spellStart"/>
            <w:r w:rsidRPr="00872941">
              <w:rPr>
                <w:b/>
                <w:lang w:val="en-US"/>
              </w:rPr>
              <w:t>Ilko</w:t>
            </w:r>
            <w:proofErr w:type="spellEnd"/>
            <w:r w:rsidRPr="00872941">
              <w:rPr>
                <w:b/>
                <w:lang w:val="en-US"/>
              </w:rPr>
              <w:t xml:space="preserve"> </w:t>
            </w:r>
            <w:proofErr w:type="spellStart"/>
            <w:r w:rsidRPr="00872941">
              <w:rPr>
                <w:b/>
                <w:lang w:val="en-US"/>
              </w:rPr>
              <w:t>Kucheriv</w:t>
            </w:r>
            <w:proofErr w:type="spellEnd"/>
            <w:r w:rsidRPr="00872941">
              <w:rPr>
                <w:b/>
                <w:lang w:val="en-US"/>
              </w:rPr>
              <w:t xml:space="preserve"> Democratic Initiatives Foundation and the </w:t>
            </w:r>
            <w:proofErr w:type="spellStart"/>
            <w:r w:rsidRPr="00872941">
              <w:rPr>
                <w:b/>
                <w:lang w:val="en-US"/>
              </w:rPr>
              <w:t>Razumkov</w:t>
            </w:r>
            <w:proofErr w:type="spellEnd"/>
            <w:r w:rsidRPr="00872941">
              <w:rPr>
                <w:b/>
                <w:lang w:val="en-US"/>
              </w:rPr>
              <w:t xml:space="preserve"> Centre from June 9-13, 2017. A total of 2,018 respondents ages 18 and older were polled across all regions of Ukraine with the exception of the Crimean Autonomous Republic and the occupied territories in the Luhansk and Donetsk oblasts. The theoretical margin of error was 2.3%.</w:t>
            </w:r>
          </w:p>
          <w:p w:rsidR="00872941" w:rsidRPr="00872941" w:rsidRDefault="00872941" w:rsidP="00872941">
            <w:pPr>
              <w:tabs>
                <w:tab w:val="center" w:pos="4677"/>
                <w:tab w:val="right" w:pos="9923"/>
              </w:tabs>
              <w:spacing w:before="240" w:beforeAutospacing="0"/>
              <w:ind w:left="26" w:right="34"/>
              <w:rPr>
                <w:b/>
                <w:lang w:val="en-US"/>
              </w:rPr>
            </w:pPr>
            <w:r w:rsidRPr="00872941">
              <w:rPr>
                <w:b/>
                <w:lang w:val="en-US"/>
              </w:rPr>
              <w:t>Polling was conducted on the financial support of the MATRA Program of the Embassy of the Kingdom of the Netherlands in Ukraine.</w:t>
            </w:r>
          </w:p>
          <w:p w:rsidR="00663F4E" w:rsidRPr="00872941" w:rsidRDefault="00872941" w:rsidP="00872941">
            <w:pPr>
              <w:tabs>
                <w:tab w:val="center" w:pos="4677"/>
                <w:tab w:val="right" w:pos="9923"/>
              </w:tabs>
              <w:ind w:left="26" w:right="34"/>
              <w:rPr>
                <w:b/>
                <w:lang w:val="en-US"/>
              </w:rPr>
            </w:pPr>
            <w:r w:rsidRPr="00872941">
              <w:rPr>
                <w:b/>
                <w:lang w:val="en-US"/>
              </w:rPr>
              <w:t xml:space="preserve">For the sake of comparison, data of polling conducted in 2013-2016 by the </w:t>
            </w:r>
            <w:proofErr w:type="spellStart"/>
            <w:r w:rsidRPr="00872941">
              <w:rPr>
                <w:b/>
                <w:lang w:val="en-US"/>
              </w:rPr>
              <w:t>Ilko</w:t>
            </w:r>
            <w:proofErr w:type="spellEnd"/>
            <w:r w:rsidRPr="00872941">
              <w:rPr>
                <w:b/>
                <w:lang w:val="en-US"/>
              </w:rPr>
              <w:t xml:space="preserve"> </w:t>
            </w:r>
            <w:proofErr w:type="spellStart"/>
            <w:r w:rsidRPr="00872941">
              <w:rPr>
                <w:b/>
                <w:lang w:val="en-US"/>
              </w:rPr>
              <w:t>Kucheriv</w:t>
            </w:r>
            <w:proofErr w:type="spellEnd"/>
            <w:r w:rsidRPr="00872941">
              <w:rPr>
                <w:b/>
                <w:lang w:val="en-US"/>
              </w:rPr>
              <w:t xml:space="preserve"> Democratic Initiatives Foundation (DIF) in collaboration with the </w:t>
            </w:r>
            <w:proofErr w:type="spellStart"/>
            <w:r w:rsidRPr="00872941">
              <w:rPr>
                <w:b/>
                <w:lang w:val="en-US"/>
              </w:rPr>
              <w:t>Razumkov</w:t>
            </w:r>
            <w:proofErr w:type="spellEnd"/>
            <w:r w:rsidRPr="00872941">
              <w:rPr>
                <w:b/>
                <w:lang w:val="en-US"/>
              </w:rPr>
              <w:t xml:space="preserve"> Centre and the Kyiv International Institute of Sociology (KIIS) are provided.</w:t>
            </w:r>
          </w:p>
        </w:tc>
      </w:tr>
    </w:tbl>
    <w:p w:rsidR="00872941" w:rsidRPr="00872941" w:rsidRDefault="00872941" w:rsidP="00872941">
      <w:pPr>
        <w:pStyle w:val="af2"/>
        <w:numPr>
          <w:ilvl w:val="0"/>
          <w:numId w:val="15"/>
        </w:numPr>
        <w:rPr>
          <w:iCs/>
          <w:lang w:val="en-US" w:eastAsia="uk-UA"/>
        </w:rPr>
      </w:pPr>
      <w:r w:rsidRPr="00872941">
        <w:rPr>
          <w:iCs/>
          <w:lang w:val="en-US" w:eastAsia="uk-UA"/>
        </w:rPr>
        <w:t xml:space="preserve">34% of the </w:t>
      </w:r>
      <w:proofErr w:type="gramStart"/>
      <w:r w:rsidRPr="00872941">
        <w:rPr>
          <w:iCs/>
          <w:lang w:val="en-US" w:eastAsia="uk-UA"/>
        </w:rPr>
        <w:t>population today have</w:t>
      </w:r>
      <w:proofErr w:type="gramEnd"/>
      <w:r w:rsidRPr="00872941">
        <w:rPr>
          <w:iCs/>
          <w:lang w:val="en-US" w:eastAsia="uk-UA"/>
        </w:rPr>
        <w:t xml:space="preserve"> a foreign passport (in May 2016 – 30%). Among them 7% have a new biometric foreign passport, 8.5% – an old foreign passport with a valid Schengen visa and 20% – an old foreign passport without a valid Schengen visa. Residents of the West (11%) have the highest number of biometric passports and youth up to 30 years of age (12%). Residents of the East (2.5%) and people over the age of 60 (2%) have the lowest number of biometric passports. </w:t>
      </w:r>
    </w:p>
    <w:p w:rsidR="00872941" w:rsidRPr="00872941" w:rsidRDefault="00872941" w:rsidP="00872941">
      <w:pPr>
        <w:pStyle w:val="af2"/>
        <w:numPr>
          <w:ilvl w:val="0"/>
          <w:numId w:val="15"/>
        </w:numPr>
        <w:rPr>
          <w:iCs/>
          <w:lang w:val="en-US" w:eastAsia="uk-UA"/>
        </w:rPr>
      </w:pPr>
      <w:r w:rsidRPr="00872941">
        <w:rPr>
          <w:iCs/>
          <w:lang w:val="en-US" w:eastAsia="uk-UA"/>
        </w:rPr>
        <w:t xml:space="preserve">Among those who do not have a biometric passport, 7% plan to apply for one this year and another 28% are also planning to submit an application for such a passport, but later, and 45% are not planning at all to apply and another 13% are undecided as to whether they need a biometric passport or not. The greatest difference between having a foreign passport and the intention of receiving one is in age: among the generation that is older than 60, around 84% do not have any foreign passport and 78% do not have any intention of applying for such a passport. </w:t>
      </w:r>
    </w:p>
    <w:p w:rsidR="00872941" w:rsidRPr="00872941" w:rsidRDefault="00872941" w:rsidP="00872941">
      <w:pPr>
        <w:pStyle w:val="af2"/>
        <w:numPr>
          <w:ilvl w:val="0"/>
          <w:numId w:val="15"/>
        </w:numPr>
        <w:rPr>
          <w:iCs/>
          <w:lang w:val="en-US" w:eastAsia="uk-UA"/>
        </w:rPr>
      </w:pPr>
      <w:r w:rsidRPr="00872941">
        <w:rPr>
          <w:iCs/>
          <w:lang w:val="en-US" w:eastAsia="uk-UA"/>
        </w:rPr>
        <w:t xml:space="preserve">Introduction of a visa-free regime with EU countries is important and very important for 39% of Ukrainian citizens. A visa-free regime is most important for residents of the Western region (53%) and the Central region (44%). It is less important for residents of the South (23%) and the East (25%). The age differences are even more significant: a visa-regime is the most important for youth aged up to 30 years (60%) and the least important – for those over the age of 60 (21%). </w:t>
      </w:r>
    </w:p>
    <w:p w:rsidR="00872941" w:rsidRPr="00872941" w:rsidRDefault="00872941" w:rsidP="00872941">
      <w:pPr>
        <w:pStyle w:val="af2"/>
        <w:numPr>
          <w:ilvl w:val="0"/>
          <w:numId w:val="15"/>
        </w:numPr>
        <w:rPr>
          <w:iCs/>
          <w:lang w:val="en-US" w:eastAsia="uk-UA"/>
        </w:rPr>
      </w:pPr>
      <w:r w:rsidRPr="00872941">
        <w:rPr>
          <w:iCs/>
          <w:lang w:val="en-US" w:eastAsia="uk-UA"/>
        </w:rPr>
        <w:t xml:space="preserve">32% of Ukrainian citizens have the intention of traveling to countries of the Schengen Area, first and foremost, youth (56%). The main purpose of travel is tourism (64%), visiting relatives and friends (22%), working visits (18%), while 22% hope to find gainful employment abroad.   </w:t>
      </w:r>
      <w:r w:rsidRPr="00872941">
        <w:rPr>
          <w:iCs/>
          <w:lang w:val="en-US" w:eastAsia="uk-UA"/>
        </w:rPr>
        <w:lastRenderedPageBreak/>
        <w:t xml:space="preserve">The majority of the population (62.5%) knows that a visa-free regime does not give Ukrainians the right to work in Schengen countries, while 15% feel that such a right exists. </w:t>
      </w:r>
    </w:p>
    <w:p w:rsidR="00872941" w:rsidRPr="00872941" w:rsidRDefault="00872941" w:rsidP="00872941">
      <w:pPr>
        <w:pStyle w:val="af2"/>
        <w:numPr>
          <w:ilvl w:val="0"/>
          <w:numId w:val="15"/>
        </w:numPr>
        <w:rPr>
          <w:iCs/>
          <w:lang w:val="en-US" w:eastAsia="uk-UA"/>
        </w:rPr>
      </w:pPr>
      <w:r w:rsidRPr="00872941">
        <w:rPr>
          <w:iCs/>
          <w:lang w:val="en-US" w:eastAsia="uk-UA"/>
        </w:rPr>
        <w:t xml:space="preserve">In general, only 14% of Ukrainians feel that they know the rules of a visa-free regime with EU countries and another 50% know somewhat about these rules, but did not especially learn them, and 35% know absolutely nothing about them.  </w:t>
      </w:r>
    </w:p>
    <w:p w:rsidR="00872941" w:rsidRPr="00872941" w:rsidRDefault="00872941" w:rsidP="00872941">
      <w:pPr>
        <w:pStyle w:val="af2"/>
        <w:numPr>
          <w:ilvl w:val="0"/>
          <w:numId w:val="15"/>
        </w:numPr>
        <w:rPr>
          <w:iCs/>
          <w:lang w:val="en-US" w:eastAsia="uk-UA"/>
        </w:rPr>
      </w:pPr>
      <w:r w:rsidRPr="00872941">
        <w:rPr>
          <w:iCs/>
          <w:lang w:val="en-US" w:eastAsia="uk-UA"/>
        </w:rPr>
        <w:t xml:space="preserve">38% of Ukrainians consider themselves Europeans, while 55% feel they are not. The highest European self-identity is inherent to residents of the Western region of Ukraine (53%), while in the other regions the feeling of being European is much lower: in the Central region – 37%, in the South – 35% and in the East – 30%.  The age differences are considerable: those who feel themselves the most European are the youth – 49% and the least – people of the older generation who are older than 60 years of age – 27%. </w:t>
      </w:r>
    </w:p>
    <w:p w:rsidR="00872941" w:rsidRPr="00872941" w:rsidRDefault="00872941" w:rsidP="00872941">
      <w:pPr>
        <w:pStyle w:val="af2"/>
        <w:numPr>
          <w:ilvl w:val="0"/>
          <w:numId w:val="15"/>
        </w:numPr>
        <w:rPr>
          <w:iCs/>
          <w:lang w:val="en-US" w:eastAsia="uk-UA"/>
        </w:rPr>
      </w:pPr>
      <w:r w:rsidRPr="00872941">
        <w:rPr>
          <w:iCs/>
          <w:lang w:val="en-US" w:eastAsia="uk-UA"/>
        </w:rPr>
        <w:t xml:space="preserve">In order to feel European a certain level of material well-being is necessary, first and foremost – 59% of Ukrainians feel this way, while citizens in all regions and all age groups are solidary in this. The feeling of being protected by the law (36%) and respect for democratic values and people’s rights (26%) are in the top three factors that are most important for European identity.  </w:t>
      </w:r>
    </w:p>
    <w:p w:rsidR="00872941" w:rsidRPr="00872941" w:rsidRDefault="00872941" w:rsidP="00872941">
      <w:pPr>
        <w:pStyle w:val="af2"/>
        <w:numPr>
          <w:ilvl w:val="0"/>
          <w:numId w:val="15"/>
        </w:numPr>
        <w:rPr>
          <w:iCs/>
          <w:lang w:val="en-US" w:eastAsia="uk-UA"/>
        </w:rPr>
      </w:pPr>
      <w:r w:rsidRPr="00872941">
        <w:rPr>
          <w:iCs/>
          <w:lang w:val="en-US" w:eastAsia="uk-UA"/>
        </w:rPr>
        <w:t xml:space="preserve">57% of Ukrainian citizens support Ukraine joining the European Union in the future, 8% of the population gives preference to a Eurasian Economic Union with Russia, Belarus and Kazakhstan and 25% support non-affiliation with any union. Support of a Eurasian Union (just like other variants of a union with Russia) sharply fell after 2013 – from 30% to 8%, while support of accession to the EU rose – from 42% to 57%. However, at the same time the percentage of those who feel that Ukraine should not join a union neither with Europe nor with Russia rose – from 13% to 25%. </w:t>
      </w:r>
    </w:p>
    <w:p w:rsidR="00872941" w:rsidRPr="00872941" w:rsidRDefault="00872941" w:rsidP="00872941">
      <w:pPr>
        <w:pStyle w:val="af2"/>
        <w:numPr>
          <w:ilvl w:val="0"/>
          <w:numId w:val="15"/>
        </w:numPr>
        <w:rPr>
          <w:iCs/>
          <w:lang w:val="en-US" w:eastAsia="uk-UA"/>
        </w:rPr>
      </w:pPr>
      <w:r w:rsidRPr="00872941">
        <w:rPr>
          <w:iCs/>
          <w:lang w:val="en-US" w:eastAsia="uk-UA"/>
        </w:rPr>
        <w:t xml:space="preserve">Support of joining the EU is higher in the Western region (79%) and in the Central region and is lower – in the Southern region (32%) and in the Eastern region (41%), where a considerable share of residents give preference to not joining any of the two unions (43% in the South and 32% in the East). </w:t>
      </w:r>
    </w:p>
    <w:p w:rsidR="00872941" w:rsidRPr="00872941" w:rsidRDefault="00872941" w:rsidP="00872941">
      <w:pPr>
        <w:pStyle w:val="af2"/>
        <w:numPr>
          <w:ilvl w:val="0"/>
          <w:numId w:val="15"/>
        </w:numPr>
        <w:rPr>
          <w:iCs/>
          <w:lang w:val="en-US" w:eastAsia="uk-UA"/>
        </w:rPr>
      </w:pPr>
      <w:r w:rsidRPr="00872941">
        <w:rPr>
          <w:iCs/>
          <w:lang w:val="en-US" w:eastAsia="uk-UA"/>
        </w:rPr>
        <w:t xml:space="preserve">As to age differences, youth aged up to 30 years (69%) and in the age group of 30-39 years (64%) supports integration with the EU the most. People of age older than 60 years (41%) support integration with the EU the least, while non-affiliation with any of the two unions has considerable support (35%) in this age group. </w:t>
      </w:r>
    </w:p>
    <w:p w:rsidR="00872941" w:rsidRPr="00872941" w:rsidRDefault="00872941" w:rsidP="00872941">
      <w:pPr>
        <w:jc w:val="center"/>
        <w:rPr>
          <w:b/>
          <w:sz w:val="32"/>
          <w:szCs w:val="32"/>
          <w:lang w:val="en-US"/>
        </w:rPr>
      </w:pPr>
      <w:r w:rsidRPr="001D1B89">
        <w:rPr>
          <w:b/>
          <w:sz w:val="32"/>
          <w:szCs w:val="32"/>
          <w:lang w:val="en-US"/>
        </w:rPr>
        <w:t>SURVEY RESULTS</w:t>
      </w:r>
    </w:p>
    <w:p w:rsidR="00872941" w:rsidRPr="00872941" w:rsidRDefault="00872941" w:rsidP="00872941">
      <w:pPr>
        <w:spacing w:after="0" w:afterAutospacing="0"/>
        <w:rPr>
          <w:i/>
          <w:iCs/>
          <w:lang w:val="en-US"/>
        </w:rPr>
      </w:pPr>
      <w:r w:rsidRPr="00872941">
        <w:rPr>
          <w:b/>
          <w:bCs/>
          <w:lang w:val="en-US"/>
        </w:rPr>
        <w:t xml:space="preserve"> </w:t>
      </w:r>
      <w:r>
        <w:rPr>
          <w:b/>
          <w:bCs/>
          <w:lang w:val="en-US"/>
        </w:rPr>
        <w:t>Do you have the foreign passport</w:t>
      </w:r>
      <w:r w:rsidRPr="00872941">
        <w:rPr>
          <w:i/>
          <w:iCs/>
          <w:lang w:val="en-US"/>
        </w:rPr>
        <w:t>? (</w:t>
      </w:r>
      <w:r>
        <w:rPr>
          <w:i/>
          <w:iCs/>
          <w:lang w:val="en-US"/>
        </w:rPr>
        <w:t>choose</w:t>
      </w:r>
      <w:r w:rsidRPr="00872941">
        <w:rPr>
          <w:i/>
          <w:iCs/>
          <w:lang w:val="en-US"/>
        </w:rPr>
        <w:t xml:space="preserve"> </w:t>
      </w:r>
      <w:r>
        <w:rPr>
          <w:i/>
          <w:iCs/>
          <w:lang w:val="en-US"/>
        </w:rPr>
        <w:t>all</w:t>
      </w:r>
      <w:r w:rsidRPr="00872941">
        <w:rPr>
          <w:i/>
          <w:iCs/>
          <w:lang w:val="en-US"/>
        </w:rPr>
        <w:t xml:space="preserve"> </w:t>
      </w:r>
      <w:r>
        <w:rPr>
          <w:i/>
          <w:iCs/>
          <w:lang w:val="en-US"/>
        </w:rPr>
        <w:t>the</w:t>
      </w:r>
      <w:r w:rsidRPr="00872941">
        <w:rPr>
          <w:i/>
          <w:iCs/>
          <w:lang w:val="en-US"/>
        </w:rPr>
        <w:t xml:space="preserve"> </w:t>
      </w:r>
      <w:r>
        <w:rPr>
          <w:i/>
          <w:iCs/>
          <w:lang w:val="en-US"/>
        </w:rPr>
        <w:t>answer options that suit you</w:t>
      </w:r>
      <w:r w:rsidRPr="00872941">
        <w:rPr>
          <w:i/>
          <w:iCs/>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872941" w:rsidTr="00A6273B">
        <w:tc>
          <w:tcPr>
            <w:tcW w:w="7479" w:type="dxa"/>
            <w:tcBorders>
              <w:top w:val="single" w:sz="4" w:space="0" w:color="auto"/>
              <w:left w:val="single" w:sz="4" w:space="0" w:color="auto"/>
              <w:bottom w:val="single" w:sz="4" w:space="0" w:color="auto"/>
              <w:right w:val="single" w:sz="4" w:space="0" w:color="auto"/>
            </w:tcBorders>
            <w:hideMark/>
          </w:tcPr>
          <w:p w:rsidR="00872941" w:rsidRPr="00872941" w:rsidRDefault="00872941" w:rsidP="00A6273B">
            <w:pPr>
              <w:rPr>
                <w:lang w:val="en-US"/>
              </w:rPr>
            </w:pPr>
            <w:r>
              <w:rPr>
                <w:lang w:val="en-US"/>
              </w:rPr>
              <w:t>I</w:t>
            </w:r>
            <w:r w:rsidRPr="00872941">
              <w:rPr>
                <w:lang w:val="en-US"/>
              </w:rPr>
              <w:t xml:space="preserve"> </w:t>
            </w:r>
            <w:r>
              <w:rPr>
                <w:lang w:val="en-US"/>
              </w:rPr>
              <w:t>have</w:t>
            </w:r>
            <w:r w:rsidRPr="00872941">
              <w:rPr>
                <w:lang w:val="en-US"/>
              </w:rPr>
              <w:t xml:space="preserve"> </w:t>
            </w:r>
            <w:r>
              <w:rPr>
                <w:lang w:val="en-US"/>
              </w:rPr>
              <w:t>a</w:t>
            </w:r>
            <w:r w:rsidRPr="00872941">
              <w:rPr>
                <w:lang w:val="en-US"/>
              </w:rPr>
              <w:t xml:space="preserve"> </w:t>
            </w:r>
            <w:r>
              <w:rPr>
                <w:lang w:val="en-US"/>
              </w:rPr>
              <w:t>new</w:t>
            </w:r>
            <w:r w:rsidRPr="00872941">
              <w:rPr>
                <w:lang w:val="en-US"/>
              </w:rPr>
              <w:t xml:space="preserve"> </w:t>
            </w:r>
            <w:r>
              <w:rPr>
                <w:lang w:val="en-US"/>
              </w:rPr>
              <w:t>biometric</w:t>
            </w:r>
            <w:r w:rsidRPr="00872941">
              <w:rPr>
                <w:lang w:val="en-US"/>
              </w:rPr>
              <w:t xml:space="preserve"> </w:t>
            </w:r>
            <w:r>
              <w:rPr>
                <w:lang w:val="en-US"/>
              </w:rPr>
              <w:t>foreign</w:t>
            </w:r>
            <w:r w:rsidRPr="00872941">
              <w:rPr>
                <w:lang w:val="en-US"/>
              </w:rPr>
              <w:t xml:space="preserve"> </w:t>
            </w:r>
            <w:r>
              <w:rPr>
                <w:lang w:val="en-US"/>
              </w:rPr>
              <w:t>passport</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6,9</w:t>
            </w:r>
          </w:p>
        </w:tc>
      </w:tr>
      <w:tr w:rsidR="00872941" w:rsidTr="00A6273B">
        <w:tc>
          <w:tcPr>
            <w:tcW w:w="7479" w:type="dxa"/>
            <w:tcBorders>
              <w:top w:val="single" w:sz="4" w:space="0" w:color="auto"/>
              <w:left w:val="single" w:sz="4" w:space="0" w:color="auto"/>
              <w:bottom w:val="single" w:sz="4" w:space="0" w:color="auto"/>
              <w:right w:val="single" w:sz="4" w:space="0" w:color="auto"/>
            </w:tcBorders>
            <w:hideMark/>
          </w:tcPr>
          <w:p w:rsidR="00872941" w:rsidRPr="008C4AA4" w:rsidRDefault="00872941" w:rsidP="00A6273B">
            <w:pPr>
              <w:rPr>
                <w:lang w:val="en-US"/>
              </w:rPr>
            </w:pPr>
            <w:r>
              <w:rPr>
                <w:lang w:val="en-US"/>
              </w:rPr>
              <w:t>I</w:t>
            </w:r>
            <w:r w:rsidRPr="00872941">
              <w:rPr>
                <w:lang w:val="en-US"/>
              </w:rPr>
              <w:t xml:space="preserve"> </w:t>
            </w:r>
            <w:r>
              <w:rPr>
                <w:lang w:val="en-US"/>
              </w:rPr>
              <w:t>have an</w:t>
            </w:r>
            <w:r w:rsidRPr="00872941">
              <w:rPr>
                <w:lang w:val="en-US"/>
              </w:rPr>
              <w:t xml:space="preserve"> </w:t>
            </w:r>
            <w:r>
              <w:rPr>
                <w:lang w:val="en-US"/>
              </w:rPr>
              <w:t>old</w:t>
            </w:r>
            <w:r w:rsidRPr="00872941">
              <w:rPr>
                <w:lang w:val="en-US"/>
              </w:rPr>
              <w:t xml:space="preserve"> </w:t>
            </w:r>
            <w:r>
              <w:rPr>
                <w:lang w:val="en-US"/>
              </w:rPr>
              <w:t>foreign</w:t>
            </w:r>
            <w:r w:rsidRPr="00872941">
              <w:rPr>
                <w:lang w:val="en-US"/>
              </w:rPr>
              <w:t xml:space="preserve"> </w:t>
            </w:r>
            <w:r>
              <w:rPr>
                <w:lang w:val="en-US"/>
              </w:rPr>
              <w:t>passport</w:t>
            </w:r>
            <w:r w:rsidRPr="00872941">
              <w:rPr>
                <w:lang w:val="en-US"/>
              </w:rPr>
              <w:t xml:space="preserve"> </w:t>
            </w:r>
            <w:r>
              <w:rPr>
                <w:lang w:val="en-US"/>
              </w:rPr>
              <w:t>with</w:t>
            </w:r>
            <w:r w:rsidRPr="00872941">
              <w:rPr>
                <w:lang w:val="en-US"/>
              </w:rPr>
              <w:t xml:space="preserve"> </w:t>
            </w:r>
            <w:r>
              <w:rPr>
                <w:lang w:val="en-US"/>
              </w:rPr>
              <w:t>valid</w:t>
            </w:r>
            <w:r w:rsidRPr="00872941">
              <w:rPr>
                <w:lang w:val="en-US"/>
              </w:rPr>
              <w:t xml:space="preserve"> </w:t>
            </w:r>
            <w:r>
              <w:rPr>
                <w:lang w:val="en-US"/>
              </w:rPr>
              <w:t>Schengen</w:t>
            </w:r>
            <w:r w:rsidRPr="00872941">
              <w:rPr>
                <w:lang w:val="en-US"/>
              </w:rPr>
              <w:t xml:space="preserve"> </w:t>
            </w:r>
            <w:r>
              <w:rPr>
                <w:lang w:val="en-US"/>
              </w:rPr>
              <w:t>visas</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8,5</w:t>
            </w:r>
          </w:p>
        </w:tc>
      </w:tr>
      <w:tr w:rsidR="00872941" w:rsidTr="00A6273B">
        <w:tc>
          <w:tcPr>
            <w:tcW w:w="7479" w:type="dxa"/>
            <w:tcBorders>
              <w:top w:val="single" w:sz="4" w:space="0" w:color="auto"/>
              <w:left w:val="single" w:sz="4" w:space="0" w:color="auto"/>
              <w:bottom w:val="single" w:sz="4" w:space="0" w:color="auto"/>
              <w:right w:val="single" w:sz="4" w:space="0" w:color="auto"/>
            </w:tcBorders>
            <w:hideMark/>
          </w:tcPr>
          <w:p w:rsidR="00872941" w:rsidRPr="00872941" w:rsidRDefault="00872941" w:rsidP="00A6273B">
            <w:pPr>
              <w:rPr>
                <w:lang w:val="en-US"/>
              </w:rPr>
            </w:pPr>
            <w:r>
              <w:rPr>
                <w:lang w:val="en-US"/>
              </w:rPr>
              <w:t>I have an old foreign passport</w:t>
            </w:r>
            <w:r w:rsidRPr="00872941">
              <w:rPr>
                <w:lang w:val="en-US"/>
              </w:rPr>
              <w:t>,</w:t>
            </w:r>
            <w:r>
              <w:rPr>
                <w:lang w:val="en-US"/>
              </w:rPr>
              <w:t xml:space="preserve"> but without valid</w:t>
            </w:r>
            <w:r w:rsidRPr="00872941">
              <w:rPr>
                <w:lang w:val="en-US"/>
              </w:rPr>
              <w:t xml:space="preserve"> </w:t>
            </w:r>
            <w:r>
              <w:rPr>
                <w:lang w:val="en-US"/>
              </w:rPr>
              <w:t>Schengen</w:t>
            </w:r>
            <w:r w:rsidRPr="00872941">
              <w:rPr>
                <w:lang w:val="en-US"/>
              </w:rPr>
              <w:t xml:space="preserve"> </w:t>
            </w:r>
            <w:r>
              <w:rPr>
                <w:lang w:val="en-US"/>
              </w:rPr>
              <w:t>visas</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19,6</w:t>
            </w:r>
          </w:p>
        </w:tc>
      </w:tr>
      <w:tr w:rsidR="00872941" w:rsidTr="00A6273B">
        <w:tc>
          <w:tcPr>
            <w:tcW w:w="7479" w:type="dxa"/>
            <w:tcBorders>
              <w:top w:val="single" w:sz="4" w:space="0" w:color="auto"/>
              <w:left w:val="single" w:sz="4" w:space="0" w:color="auto"/>
              <w:bottom w:val="single" w:sz="4" w:space="0" w:color="auto"/>
              <w:right w:val="single" w:sz="4" w:space="0" w:color="auto"/>
            </w:tcBorders>
            <w:hideMark/>
          </w:tcPr>
          <w:p w:rsidR="00872941" w:rsidRPr="00872941" w:rsidRDefault="00872941" w:rsidP="00A6273B">
            <w:pPr>
              <w:rPr>
                <w:lang w:val="en-US"/>
              </w:rPr>
            </w:pPr>
            <w:r>
              <w:rPr>
                <w:lang w:val="en-US"/>
              </w:rPr>
              <w:t xml:space="preserve">No, I don't have foreign passport </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66,0</w:t>
            </w:r>
          </w:p>
        </w:tc>
      </w:tr>
    </w:tbl>
    <w:p w:rsidR="00872941" w:rsidRPr="00872941" w:rsidRDefault="00872941" w:rsidP="00872941">
      <w:pPr>
        <w:spacing w:after="0" w:afterAutospacing="0"/>
        <w:rPr>
          <w:lang w:val="en-US"/>
        </w:rPr>
      </w:pPr>
      <w:r>
        <w:rPr>
          <w:b/>
          <w:bCs/>
          <w:lang w:val="en-US"/>
        </w:rPr>
        <w:t>If</w:t>
      </w:r>
      <w:r w:rsidRPr="00872941">
        <w:rPr>
          <w:b/>
          <w:bCs/>
          <w:lang w:val="en-US"/>
        </w:rPr>
        <w:t xml:space="preserve"> </w:t>
      </w:r>
      <w:r>
        <w:rPr>
          <w:b/>
          <w:bCs/>
          <w:lang w:val="en-US"/>
        </w:rPr>
        <w:t>you</w:t>
      </w:r>
      <w:r w:rsidRPr="00872941">
        <w:rPr>
          <w:b/>
          <w:bCs/>
          <w:lang w:val="en-US"/>
        </w:rPr>
        <w:t xml:space="preserve"> </w:t>
      </w:r>
      <w:r>
        <w:rPr>
          <w:b/>
          <w:bCs/>
          <w:lang w:val="en-US"/>
        </w:rPr>
        <w:t>do</w:t>
      </w:r>
      <w:r w:rsidRPr="00872941">
        <w:rPr>
          <w:b/>
          <w:bCs/>
          <w:lang w:val="en-US"/>
        </w:rPr>
        <w:t xml:space="preserve"> </w:t>
      </w:r>
      <w:r>
        <w:rPr>
          <w:b/>
          <w:bCs/>
          <w:lang w:val="en-US"/>
        </w:rPr>
        <w:t>not</w:t>
      </w:r>
      <w:r w:rsidRPr="00872941">
        <w:rPr>
          <w:b/>
          <w:bCs/>
          <w:lang w:val="en-US"/>
        </w:rPr>
        <w:t xml:space="preserve"> </w:t>
      </w:r>
      <w:r>
        <w:rPr>
          <w:b/>
          <w:bCs/>
          <w:lang w:val="en-US"/>
        </w:rPr>
        <w:t>have</w:t>
      </w:r>
      <w:r w:rsidRPr="00872941">
        <w:rPr>
          <w:b/>
          <w:bCs/>
          <w:lang w:val="en-US"/>
        </w:rPr>
        <w:t xml:space="preserve"> </w:t>
      </w:r>
      <w:r>
        <w:rPr>
          <w:b/>
          <w:bCs/>
          <w:lang w:val="en-US"/>
        </w:rPr>
        <w:t>the</w:t>
      </w:r>
      <w:r w:rsidRPr="00872941">
        <w:rPr>
          <w:b/>
          <w:bCs/>
          <w:lang w:val="en-US"/>
        </w:rPr>
        <w:t xml:space="preserve"> </w:t>
      </w:r>
      <w:r>
        <w:rPr>
          <w:b/>
          <w:bCs/>
          <w:lang w:val="en-US"/>
        </w:rPr>
        <w:t>biometric</w:t>
      </w:r>
      <w:r w:rsidRPr="00872941">
        <w:rPr>
          <w:b/>
          <w:bCs/>
          <w:lang w:val="en-US"/>
        </w:rPr>
        <w:t xml:space="preserve"> </w:t>
      </w:r>
      <w:r>
        <w:rPr>
          <w:b/>
          <w:bCs/>
          <w:lang w:val="en-US"/>
        </w:rPr>
        <w:t>passport</w:t>
      </w:r>
      <w:r w:rsidRPr="00872941">
        <w:rPr>
          <w:b/>
          <w:bCs/>
          <w:lang w:val="en-US"/>
        </w:rPr>
        <w:t xml:space="preserve">, </w:t>
      </w:r>
      <w:r>
        <w:rPr>
          <w:b/>
          <w:bCs/>
          <w:lang w:val="en-US"/>
        </w:rPr>
        <w:t>are</w:t>
      </w:r>
      <w:r w:rsidRPr="00872941">
        <w:rPr>
          <w:b/>
          <w:bCs/>
          <w:lang w:val="en-US"/>
        </w:rPr>
        <w:t xml:space="preserve"> </w:t>
      </w:r>
      <w:r>
        <w:rPr>
          <w:b/>
          <w:bCs/>
          <w:lang w:val="en-US"/>
        </w:rPr>
        <w:t>you</w:t>
      </w:r>
      <w:r w:rsidRPr="00872941">
        <w:rPr>
          <w:b/>
          <w:bCs/>
          <w:lang w:val="en-US"/>
        </w:rPr>
        <w:t xml:space="preserve"> </w:t>
      </w:r>
      <w:r>
        <w:rPr>
          <w:b/>
          <w:bCs/>
          <w:lang w:val="en-US"/>
        </w:rPr>
        <w:t>going</w:t>
      </w:r>
      <w:r w:rsidRPr="00872941">
        <w:rPr>
          <w:b/>
          <w:bCs/>
          <w:lang w:val="en-US"/>
        </w:rPr>
        <w:t xml:space="preserve"> </w:t>
      </w:r>
      <w:r>
        <w:rPr>
          <w:b/>
          <w:bCs/>
          <w:lang w:val="en-US"/>
        </w:rPr>
        <w:t>to</w:t>
      </w:r>
      <w:r w:rsidRPr="00872941">
        <w:rPr>
          <w:b/>
          <w:bCs/>
          <w:lang w:val="en-US"/>
        </w:rPr>
        <w:t xml:space="preserve"> </w:t>
      </w:r>
      <w:r>
        <w:rPr>
          <w:b/>
          <w:bCs/>
          <w:lang w:val="en-US"/>
        </w:rPr>
        <w:t>obtain</w:t>
      </w:r>
      <w:r w:rsidRPr="00872941">
        <w:rPr>
          <w:b/>
          <w:bCs/>
          <w:lang w:val="en-US"/>
        </w:rPr>
        <w:t xml:space="preserve"> </w:t>
      </w:r>
      <w:r>
        <w:rPr>
          <w:b/>
          <w:bCs/>
          <w:lang w:val="en-US"/>
        </w:rPr>
        <w:t>it</w:t>
      </w:r>
      <w:r w:rsidRPr="00872941">
        <w:rPr>
          <w:b/>
          <w:bCs/>
          <w:lang w:val="en-US"/>
        </w:rPr>
        <w:t xml:space="preserve"> </w:t>
      </w:r>
      <w:r>
        <w:rPr>
          <w:b/>
          <w:bCs/>
          <w:lang w:val="en-US"/>
        </w:rPr>
        <w:t>this</w:t>
      </w:r>
      <w:r w:rsidRPr="00872941">
        <w:rPr>
          <w:b/>
          <w:bCs/>
          <w:lang w:val="en-US"/>
        </w:rPr>
        <w:t xml:space="preserve"> </w:t>
      </w:r>
      <w:r>
        <w:rPr>
          <w:b/>
          <w:bCs/>
          <w:lang w:val="en-US"/>
        </w:rPr>
        <w:t>year</w:t>
      </w:r>
      <w:r w:rsidRPr="00872941">
        <w:rPr>
          <w:b/>
          <w:bCs/>
          <w:lang w:val="en-US"/>
        </w:rPr>
        <w:t>?</w:t>
      </w:r>
      <w:r w:rsidRPr="00872941">
        <w:rPr>
          <w:lang w:val="en-US"/>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092"/>
      </w:tblGrid>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hAnsi="Times New Roman"/>
                <w:sz w:val="24"/>
                <w:szCs w:val="24"/>
                <w:lang w:val="uk-UA"/>
              </w:rPr>
            </w:pPr>
            <w:r>
              <w:rPr>
                <w:rFonts w:ascii="Times New Roman" w:hAnsi="Times New Roman"/>
                <w:sz w:val="24"/>
                <w:szCs w:val="24"/>
                <w:lang w:val="en-US"/>
              </w:rPr>
              <w:t>I already have biometric passport</w:t>
            </w:r>
            <w:r>
              <w:rPr>
                <w:rFonts w:ascii="Times New Roman" w:hAnsi="Times New Roman"/>
                <w:sz w:val="24"/>
                <w:szCs w:val="24"/>
                <w:lang w:val="uk-UA"/>
              </w:rPr>
              <w:t xml:space="preserve">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6,9</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hAnsi="Times New Roman"/>
                <w:sz w:val="24"/>
                <w:szCs w:val="24"/>
                <w:lang w:val="uk-UA"/>
              </w:rPr>
            </w:pPr>
            <w:r>
              <w:rPr>
                <w:rFonts w:ascii="Times New Roman" w:hAnsi="Times New Roman"/>
                <w:sz w:val="24"/>
                <w:szCs w:val="24"/>
                <w:lang w:val="en-US"/>
              </w:rPr>
              <w:t>Yes, I’m going to obtain it this year</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7,4</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1831B9" w:rsidRDefault="00872941" w:rsidP="00A6273B">
            <w:pPr>
              <w:pStyle w:val="af1"/>
              <w:rPr>
                <w:rFonts w:ascii="Times New Roman" w:hAnsi="Times New Roman"/>
                <w:sz w:val="24"/>
                <w:szCs w:val="24"/>
                <w:lang w:val="en-US"/>
              </w:rPr>
            </w:pPr>
            <w:r>
              <w:rPr>
                <w:rFonts w:ascii="Times New Roman" w:hAnsi="Times New Roman"/>
                <w:sz w:val="24"/>
                <w:szCs w:val="24"/>
                <w:lang w:val="en-US"/>
              </w:rPr>
              <w:t xml:space="preserve">I’m going to obtain it, but later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27,9</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1831B9" w:rsidRDefault="00872941" w:rsidP="00A6273B">
            <w:pPr>
              <w:pStyle w:val="af1"/>
              <w:rPr>
                <w:rFonts w:ascii="Times New Roman" w:hAnsi="Times New Roman"/>
                <w:sz w:val="24"/>
                <w:szCs w:val="24"/>
                <w:lang w:val="en-US"/>
              </w:rPr>
            </w:pPr>
            <w:r>
              <w:rPr>
                <w:rFonts w:ascii="Times New Roman" w:hAnsi="Times New Roman"/>
                <w:sz w:val="24"/>
                <w:szCs w:val="24"/>
                <w:lang w:val="en-US"/>
              </w:rPr>
              <w:t xml:space="preserve">I’m not going to obtain foreign passport at all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45,4</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1831B9" w:rsidRDefault="00872941" w:rsidP="00A6273B">
            <w:pPr>
              <w:pStyle w:val="af1"/>
              <w:rPr>
                <w:rFonts w:ascii="Times New Roman" w:hAnsi="Times New Roman"/>
                <w:sz w:val="24"/>
                <w:szCs w:val="24"/>
                <w:lang w:val="en-US"/>
              </w:rPr>
            </w:pPr>
            <w:r>
              <w:rPr>
                <w:rFonts w:ascii="Times New Roman" w:hAnsi="Times New Roman"/>
                <w:sz w:val="24"/>
                <w:szCs w:val="24"/>
                <w:lang w:val="en-US"/>
              </w:rPr>
              <w:t xml:space="preserve">Difficult to say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12,6</w:t>
            </w:r>
          </w:p>
        </w:tc>
      </w:tr>
    </w:tbl>
    <w:p w:rsidR="00872941" w:rsidRDefault="00872941" w:rsidP="00872941">
      <w:pPr>
        <w:rPr>
          <w:lang w:val="en-US"/>
        </w:rPr>
      </w:pPr>
    </w:p>
    <w:p w:rsidR="00872941" w:rsidRPr="0033098C" w:rsidRDefault="00872941" w:rsidP="00872941">
      <w:pPr>
        <w:spacing w:after="0" w:afterAutospacing="0"/>
        <w:rPr>
          <w:b/>
          <w:lang w:val="en-US"/>
        </w:rPr>
      </w:pPr>
      <w:r>
        <w:rPr>
          <w:b/>
          <w:lang w:val="en-US"/>
        </w:rPr>
        <w:t>How</w:t>
      </w:r>
      <w:r w:rsidRPr="00872941">
        <w:rPr>
          <w:b/>
          <w:lang w:val="en-US"/>
        </w:rPr>
        <w:t xml:space="preserve"> </w:t>
      </w:r>
      <w:r>
        <w:rPr>
          <w:b/>
          <w:lang w:val="en-US"/>
        </w:rPr>
        <w:t>important is</w:t>
      </w:r>
      <w:r w:rsidRPr="00872941">
        <w:rPr>
          <w:b/>
          <w:lang w:val="en-US"/>
        </w:rPr>
        <w:t xml:space="preserve"> </w:t>
      </w:r>
      <w:r>
        <w:rPr>
          <w:b/>
          <w:lang w:val="en-US"/>
        </w:rPr>
        <w:t>the</w:t>
      </w:r>
      <w:r w:rsidRPr="00872941">
        <w:rPr>
          <w:b/>
          <w:lang w:val="en-US"/>
        </w:rPr>
        <w:t xml:space="preserve"> </w:t>
      </w:r>
      <w:r>
        <w:rPr>
          <w:b/>
          <w:lang w:val="en-US"/>
        </w:rPr>
        <w:t>introduction</w:t>
      </w:r>
      <w:r w:rsidRPr="00872941">
        <w:rPr>
          <w:b/>
          <w:lang w:val="en-US"/>
        </w:rPr>
        <w:t xml:space="preserve"> </w:t>
      </w:r>
      <w:r>
        <w:rPr>
          <w:b/>
          <w:lang w:val="en-US"/>
        </w:rPr>
        <w:t>of</w:t>
      </w:r>
      <w:r w:rsidRPr="00872941">
        <w:rPr>
          <w:b/>
          <w:lang w:val="en-US"/>
        </w:rPr>
        <w:t xml:space="preserve"> </w:t>
      </w:r>
      <w:r>
        <w:rPr>
          <w:b/>
          <w:lang w:val="en-US"/>
        </w:rPr>
        <w:t>the</w:t>
      </w:r>
      <w:r w:rsidRPr="00872941">
        <w:rPr>
          <w:b/>
          <w:lang w:val="en-US"/>
        </w:rPr>
        <w:t xml:space="preserve"> </w:t>
      </w:r>
      <w:r>
        <w:rPr>
          <w:b/>
          <w:lang w:val="en-US"/>
        </w:rPr>
        <w:t>visa</w:t>
      </w:r>
      <w:r w:rsidRPr="00872941">
        <w:rPr>
          <w:b/>
          <w:lang w:val="en-US"/>
        </w:rPr>
        <w:t>-</w:t>
      </w:r>
      <w:r>
        <w:rPr>
          <w:b/>
          <w:lang w:val="en-US"/>
        </w:rPr>
        <w:t>free</w:t>
      </w:r>
      <w:r w:rsidRPr="00872941">
        <w:rPr>
          <w:b/>
          <w:lang w:val="en-US"/>
        </w:rPr>
        <w:t xml:space="preserve"> </w:t>
      </w:r>
      <w:r>
        <w:rPr>
          <w:b/>
          <w:lang w:val="en-US"/>
        </w:rPr>
        <w:t>regime</w:t>
      </w:r>
      <w:r w:rsidRPr="00872941">
        <w:rPr>
          <w:b/>
          <w:lang w:val="en-US"/>
        </w:rPr>
        <w:t xml:space="preserve"> </w:t>
      </w:r>
      <w:r>
        <w:rPr>
          <w:b/>
          <w:lang w:val="en-US"/>
        </w:rPr>
        <w:t>with</w:t>
      </w:r>
      <w:r w:rsidRPr="00872941">
        <w:rPr>
          <w:b/>
          <w:lang w:val="en-US"/>
        </w:rPr>
        <w:t xml:space="preserve"> </w:t>
      </w:r>
      <w:r>
        <w:rPr>
          <w:b/>
          <w:lang w:val="en-US"/>
        </w:rPr>
        <w:t>the</w:t>
      </w:r>
      <w:r w:rsidRPr="00872941">
        <w:rPr>
          <w:b/>
          <w:lang w:val="en-US"/>
        </w:rPr>
        <w:t xml:space="preserve"> </w:t>
      </w:r>
      <w:r>
        <w:rPr>
          <w:b/>
          <w:lang w:val="en-US"/>
        </w:rPr>
        <w:t>EU</w:t>
      </w:r>
      <w:r w:rsidRPr="00872941">
        <w:rPr>
          <w:b/>
          <w:lang w:val="en-US"/>
        </w:rPr>
        <w:t>-</w:t>
      </w:r>
      <w:r>
        <w:rPr>
          <w:b/>
          <w:lang w:val="en-US"/>
        </w:rPr>
        <w:t>countries</w:t>
      </w:r>
      <w:r w:rsidRPr="00872941">
        <w:rPr>
          <w:b/>
          <w:lang w:val="en-US"/>
        </w:rPr>
        <w:t xml:space="preserve"> </w:t>
      </w:r>
      <w:r>
        <w:rPr>
          <w:b/>
          <w:lang w:val="en-US"/>
        </w:rPr>
        <w:t>for</w:t>
      </w:r>
      <w:r w:rsidRPr="00872941">
        <w:rPr>
          <w:b/>
          <w:lang w:val="en-US"/>
        </w:rPr>
        <w:t xml:space="preserve"> </w:t>
      </w:r>
      <w:r>
        <w:rPr>
          <w:b/>
          <w:lang w:val="en-US"/>
        </w:rPr>
        <w:t>you</w:t>
      </w:r>
      <w:r w:rsidRPr="00872941">
        <w:rPr>
          <w:b/>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872941" w:rsidTr="00A6273B">
        <w:tc>
          <w:tcPr>
            <w:tcW w:w="7479" w:type="dxa"/>
            <w:tcBorders>
              <w:top w:val="single" w:sz="4" w:space="0" w:color="auto"/>
              <w:left w:val="single" w:sz="4" w:space="0" w:color="auto"/>
              <w:bottom w:val="single" w:sz="4" w:space="0" w:color="auto"/>
              <w:right w:val="single" w:sz="4" w:space="0" w:color="auto"/>
            </w:tcBorders>
            <w:hideMark/>
          </w:tcPr>
          <w:p w:rsidR="00872941" w:rsidRPr="001831B9" w:rsidRDefault="00872941" w:rsidP="00A6273B">
            <w:pPr>
              <w:rPr>
                <w:lang w:val="en-US"/>
              </w:rPr>
            </w:pPr>
            <w:r>
              <w:rPr>
                <w:lang w:val="en-US"/>
              </w:rPr>
              <w:t xml:space="preserve">Very important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10,1</w:t>
            </w:r>
          </w:p>
        </w:tc>
      </w:tr>
      <w:tr w:rsidR="00872941" w:rsidTr="00A6273B">
        <w:tc>
          <w:tcPr>
            <w:tcW w:w="7479" w:type="dxa"/>
            <w:tcBorders>
              <w:top w:val="single" w:sz="4" w:space="0" w:color="auto"/>
              <w:left w:val="single" w:sz="4" w:space="0" w:color="auto"/>
              <w:bottom w:val="single" w:sz="4" w:space="0" w:color="auto"/>
              <w:right w:val="single" w:sz="4" w:space="0" w:color="auto"/>
            </w:tcBorders>
            <w:hideMark/>
          </w:tcPr>
          <w:p w:rsidR="00872941" w:rsidRPr="001831B9" w:rsidRDefault="00872941" w:rsidP="00A6273B">
            <w:pPr>
              <w:rPr>
                <w:lang w:val="en-US"/>
              </w:rPr>
            </w:pPr>
            <w:r>
              <w:rPr>
                <w:lang w:val="en-US"/>
              </w:rPr>
              <w:t xml:space="preserve">Generally important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28,6</w:t>
            </w:r>
          </w:p>
        </w:tc>
      </w:tr>
      <w:tr w:rsidR="00872941" w:rsidTr="00A6273B">
        <w:tc>
          <w:tcPr>
            <w:tcW w:w="7479" w:type="dxa"/>
            <w:tcBorders>
              <w:top w:val="single" w:sz="4" w:space="0" w:color="auto"/>
              <w:left w:val="single" w:sz="4" w:space="0" w:color="auto"/>
              <w:bottom w:val="single" w:sz="4" w:space="0" w:color="auto"/>
              <w:right w:val="single" w:sz="4" w:space="0" w:color="auto"/>
            </w:tcBorders>
            <w:hideMark/>
          </w:tcPr>
          <w:p w:rsidR="00872941" w:rsidRDefault="00872941" w:rsidP="00A6273B">
            <w:r>
              <w:rPr>
                <w:lang w:val="en-US"/>
              </w:rPr>
              <w:t>Slightly important</w:t>
            </w:r>
            <w:r>
              <w:t xml:space="preserve">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23,8</w:t>
            </w:r>
          </w:p>
        </w:tc>
      </w:tr>
      <w:tr w:rsidR="00872941" w:rsidTr="00A6273B">
        <w:tc>
          <w:tcPr>
            <w:tcW w:w="7479" w:type="dxa"/>
            <w:tcBorders>
              <w:top w:val="single" w:sz="4" w:space="0" w:color="auto"/>
              <w:left w:val="single" w:sz="4" w:space="0" w:color="auto"/>
              <w:bottom w:val="single" w:sz="4" w:space="0" w:color="auto"/>
              <w:right w:val="single" w:sz="4" w:space="0" w:color="auto"/>
            </w:tcBorders>
            <w:hideMark/>
          </w:tcPr>
          <w:p w:rsidR="00872941" w:rsidRPr="001831B9" w:rsidRDefault="00872941" w:rsidP="00A6273B">
            <w:pPr>
              <w:rPr>
                <w:lang w:val="en-US"/>
              </w:rPr>
            </w:pPr>
            <w:r>
              <w:rPr>
                <w:lang w:val="en-US"/>
              </w:rPr>
              <w:t xml:space="preserve">Not important at all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33,7</w:t>
            </w:r>
          </w:p>
        </w:tc>
      </w:tr>
      <w:tr w:rsidR="00872941" w:rsidTr="00A6273B">
        <w:tc>
          <w:tcPr>
            <w:tcW w:w="7479" w:type="dxa"/>
            <w:tcBorders>
              <w:top w:val="single" w:sz="4" w:space="0" w:color="auto"/>
              <w:left w:val="single" w:sz="4" w:space="0" w:color="auto"/>
              <w:bottom w:val="single" w:sz="4" w:space="0" w:color="auto"/>
              <w:right w:val="single" w:sz="4" w:space="0" w:color="auto"/>
            </w:tcBorders>
            <w:hideMark/>
          </w:tcPr>
          <w:p w:rsidR="00872941" w:rsidRDefault="00872941" w:rsidP="00A6273B">
            <w:r>
              <w:rPr>
                <w:lang w:val="en-US"/>
              </w:rPr>
              <w:t xml:space="preserve">Difficult to say </w:t>
            </w:r>
            <w:r>
              <w:t xml:space="preserve">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3,8</w:t>
            </w:r>
          </w:p>
        </w:tc>
      </w:tr>
    </w:tbl>
    <w:p w:rsidR="00872941" w:rsidRPr="00872941" w:rsidRDefault="00872941" w:rsidP="00872941">
      <w:pPr>
        <w:spacing w:after="0" w:afterAutospacing="0"/>
        <w:rPr>
          <w:b/>
          <w:lang w:val="en-US"/>
        </w:rPr>
      </w:pPr>
      <w:r>
        <w:rPr>
          <w:b/>
          <w:lang w:val="en-US"/>
        </w:rPr>
        <w:t>Are</w:t>
      </w:r>
      <w:r w:rsidRPr="00872941">
        <w:rPr>
          <w:b/>
          <w:lang w:val="en-US"/>
        </w:rPr>
        <w:t xml:space="preserve"> </w:t>
      </w:r>
      <w:r>
        <w:rPr>
          <w:b/>
          <w:lang w:val="en-US"/>
        </w:rPr>
        <w:t>you</w:t>
      </w:r>
      <w:r w:rsidRPr="00872941">
        <w:rPr>
          <w:b/>
          <w:lang w:val="en-US"/>
        </w:rPr>
        <w:t xml:space="preserve"> </w:t>
      </w:r>
      <w:r>
        <w:rPr>
          <w:b/>
          <w:lang w:val="en-US"/>
        </w:rPr>
        <w:t>going</w:t>
      </w:r>
      <w:r w:rsidRPr="00872941">
        <w:rPr>
          <w:b/>
          <w:lang w:val="en-US"/>
        </w:rPr>
        <w:t xml:space="preserve"> </w:t>
      </w:r>
      <w:r>
        <w:rPr>
          <w:b/>
          <w:lang w:val="en-US"/>
        </w:rPr>
        <w:t>to</w:t>
      </w:r>
      <w:r w:rsidRPr="00872941">
        <w:rPr>
          <w:b/>
          <w:lang w:val="en-US"/>
        </w:rPr>
        <w:t xml:space="preserve"> </w:t>
      </w:r>
      <w:r>
        <w:rPr>
          <w:b/>
          <w:lang w:val="en-US"/>
        </w:rPr>
        <w:t>go</w:t>
      </w:r>
      <w:r w:rsidRPr="00872941">
        <w:rPr>
          <w:b/>
          <w:lang w:val="en-US"/>
        </w:rPr>
        <w:t xml:space="preserve"> </w:t>
      </w:r>
      <w:r>
        <w:rPr>
          <w:b/>
          <w:lang w:val="en-US"/>
        </w:rPr>
        <w:t xml:space="preserve">to any of the Schengen countries?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092"/>
      </w:tblGrid>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1831B9" w:rsidRDefault="00872941" w:rsidP="00A6273B">
            <w:pPr>
              <w:rPr>
                <w:lang w:val="en-US"/>
              </w:rPr>
            </w:pPr>
            <w:r>
              <w:rPr>
                <w:lang w:val="en-US"/>
              </w:rPr>
              <w:t xml:space="preserve">Yes, definitely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9,9</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CA53DB" w:rsidRDefault="00872941" w:rsidP="00A6273B">
            <w:pPr>
              <w:rPr>
                <w:lang w:val="en-US"/>
              </w:rPr>
            </w:pPr>
            <w:r>
              <w:rPr>
                <w:lang w:val="en-US"/>
              </w:rPr>
              <w:t>Most likely, yes</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22,0</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CA53DB" w:rsidRDefault="00872941" w:rsidP="00A6273B">
            <w:pPr>
              <w:rPr>
                <w:lang w:val="en-US"/>
              </w:rPr>
            </w:pPr>
            <w:r>
              <w:rPr>
                <w:lang w:val="en-US"/>
              </w:rPr>
              <w:t>Most likely, no</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17,6</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Default="00872941" w:rsidP="00A6273B">
            <w:r>
              <w:rPr>
                <w:lang w:val="en-US"/>
              </w:rPr>
              <w:t xml:space="preserve">Definitely not </w:t>
            </w:r>
            <w:r>
              <w:t xml:space="preserve">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40,2</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Default="00872941" w:rsidP="00A6273B">
            <w:r>
              <w:rPr>
                <w:lang w:val="en-US"/>
              </w:rPr>
              <w:t xml:space="preserve">Difficult to day </w:t>
            </w:r>
            <w:r>
              <w:t xml:space="preserve"> </w:t>
            </w:r>
          </w:p>
        </w:tc>
        <w:tc>
          <w:tcPr>
            <w:tcW w:w="209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10,4</w:t>
            </w:r>
          </w:p>
        </w:tc>
      </w:tr>
    </w:tbl>
    <w:p w:rsidR="00872941" w:rsidRPr="00872941" w:rsidRDefault="00872941" w:rsidP="00872941">
      <w:pPr>
        <w:spacing w:after="0" w:afterAutospacing="0"/>
        <w:rPr>
          <w:b/>
          <w:lang w:val="en-US" w:eastAsia="uk-UA"/>
        </w:rPr>
      </w:pPr>
      <w:proofErr w:type="gramStart"/>
      <w:r>
        <w:rPr>
          <w:b/>
          <w:lang w:val="en-US" w:eastAsia="uk-UA"/>
        </w:rPr>
        <w:t>If</w:t>
      </w:r>
      <w:r w:rsidRPr="00872941">
        <w:rPr>
          <w:b/>
          <w:lang w:val="en-US" w:eastAsia="uk-UA"/>
        </w:rPr>
        <w:t xml:space="preserve"> </w:t>
      </w:r>
      <w:r>
        <w:rPr>
          <w:b/>
          <w:lang w:val="en-US" w:eastAsia="uk-UA"/>
        </w:rPr>
        <w:t>you</w:t>
      </w:r>
      <w:r w:rsidRPr="00872941">
        <w:rPr>
          <w:b/>
          <w:lang w:val="en-US" w:eastAsia="uk-UA"/>
        </w:rPr>
        <w:t xml:space="preserve"> </w:t>
      </w:r>
      <w:r>
        <w:rPr>
          <w:b/>
          <w:lang w:val="en-US" w:eastAsia="uk-UA"/>
        </w:rPr>
        <w:t>are</w:t>
      </w:r>
      <w:r w:rsidRPr="00872941">
        <w:rPr>
          <w:b/>
          <w:lang w:val="en-US" w:eastAsia="uk-UA"/>
        </w:rPr>
        <w:t xml:space="preserve"> </w:t>
      </w:r>
      <w:r>
        <w:rPr>
          <w:b/>
          <w:lang w:val="en-US" w:eastAsia="uk-UA"/>
        </w:rPr>
        <w:t>going</w:t>
      </w:r>
      <w:r w:rsidRPr="00872941">
        <w:rPr>
          <w:b/>
          <w:lang w:val="en-US" w:eastAsia="uk-UA"/>
        </w:rPr>
        <w:t xml:space="preserve"> </w:t>
      </w:r>
      <w:r>
        <w:rPr>
          <w:b/>
          <w:lang w:val="en-US" w:eastAsia="uk-UA"/>
        </w:rPr>
        <w:t>to one</w:t>
      </w:r>
      <w:r w:rsidRPr="00872941">
        <w:rPr>
          <w:b/>
          <w:lang w:val="en-US" w:eastAsia="uk-UA"/>
        </w:rPr>
        <w:t xml:space="preserve"> </w:t>
      </w:r>
      <w:r>
        <w:rPr>
          <w:b/>
          <w:lang w:val="en-US" w:eastAsia="uk-UA"/>
        </w:rPr>
        <w:t>of</w:t>
      </w:r>
      <w:r w:rsidRPr="00872941">
        <w:rPr>
          <w:b/>
          <w:lang w:val="en-US" w:eastAsia="uk-UA"/>
        </w:rPr>
        <w:t xml:space="preserve"> </w:t>
      </w:r>
      <w:r>
        <w:rPr>
          <w:b/>
          <w:lang w:val="en-US" w:eastAsia="uk-UA"/>
        </w:rPr>
        <w:t>the</w:t>
      </w:r>
      <w:r w:rsidRPr="00872941">
        <w:rPr>
          <w:b/>
          <w:lang w:val="en-US" w:eastAsia="uk-UA"/>
        </w:rPr>
        <w:t xml:space="preserve"> </w:t>
      </w:r>
      <w:r>
        <w:rPr>
          <w:b/>
          <w:lang w:val="en-US" w:eastAsia="uk-UA"/>
        </w:rPr>
        <w:t>Schengen</w:t>
      </w:r>
      <w:r w:rsidRPr="00872941">
        <w:rPr>
          <w:b/>
          <w:lang w:val="en-US" w:eastAsia="uk-UA"/>
        </w:rPr>
        <w:t xml:space="preserve"> </w:t>
      </w:r>
      <w:r>
        <w:rPr>
          <w:b/>
          <w:lang w:val="en-US" w:eastAsia="uk-UA"/>
        </w:rPr>
        <w:t>countries</w:t>
      </w:r>
      <w:r w:rsidRPr="00872941">
        <w:rPr>
          <w:b/>
          <w:lang w:val="en-US" w:eastAsia="uk-UA"/>
        </w:rPr>
        <w:t xml:space="preserve">, </w:t>
      </w:r>
      <w:r>
        <w:rPr>
          <w:b/>
          <w:lang w:val="en-US" w:eastAsia="uk-UA"/>
        </w:rPr>
        <w:t>then</w:t>
      </w:r>
      <w:r w:rsidRPr="00872941">
        <w:rPr>
          <w:b/>
          <w:lang w:val="en-US" w:eastAsia="uk-UA"/>
        </w:rPr>
        <w:t xml:space="preserve"> </w:t>
      </w:r>
      <w:r>
        <w:rPr>
          <w:b/>
          <w:lang w:val="en-US" w:eastAsia="uk-UA"/>
        </w:rPr>
        <w:t>for</w:t>
      </w:r>
      <w:r w:rsidRPr="00872941">
        <w:rPr>
          <w:b/>
          <w:lang w:val="en-US" w:eastAsia="uk-UA"/>
        </w:rPr>
        <w:t xml:space="preserve"> </w:t>
      </w:r>
      <w:r>
        <w:rPr>
          <w:b/>
          <w:lang w:val="en-US" w:eastAsia="uk-UA"/>
        </w:rPr>
        <w:t>what</w:t>
      </w:r>
      <w:r w:rsidRPr="00872941">
        <w:rPr>
          <w:b/>
          <w:lang w:val="en-US" w:eastAsia="uk-UA"/>
        </w:rPr>
        <w:t xml:space="preserve"> </w:t>
      </w:r>
      <w:r>
        <w:rPr>
          <w:b/>
          <w:lang w:val="en-US" w:eastAsia="uk-UA"/>
        </w:rPr>
        <w:t>purpose</w:t>
      </w:r>
      <w:r w:rsidRPr="00872941">
        <w:rPr>
          <w:b/>
          <w:lang w:val="en-US" w:eastAsia="uk-UA"/>
        </w:rPr>
        <w:t>?*</w:t>
      </w:r>
      <w:proofErr w:type="gramEnd"/>
      <w:r w:rsidRPr="00872941">
        <w:rPr>
          <w:b/>
          <w:lang w:val="en-US" w:eastAsia="uk-UA"/>
        </w:rPr>
        <w:t xml:space="preserve"> </w:t>
      </w:r>
    </w:p>
    <w:p w:rsidR="00872941" w:rsidRPr="0033098C" w:rsidRDefault="00872941" w:rsidP="00872941">
      <w:pPr>
        <w:spacing w:before="0" w:beforeAutospacing="0" w:after="0" w:afterAutospacing="0"/>
        <w:rPr>
          <w:i/>
          <w:lang w:val="en-US"/>
        </w:rPr>
      </w:pPr>
      <w:proofErr w:type="gramStart"/>
      <w:r w:rsidRPr="00872941">
        <w:rPr>
          <w:i/>
          <w:lang w:val="en-US" w:eastAsia="uk-UA"/>
        </w:rPr>
        <w:t xml:space="preserve">%  </w:t>
      </w:r>
      <w:r>
        <w:rPr>
          <w:i/>
          <w:lang w:val="en-US" w:eastAsia="uk-UA"/>
        </w:rPr>
        <w:t>to</w:t>
      </w:r>
      <w:proofErr w:type="gramEnd"/>
      <w:r w:rsidRPr="00872941">
        <w:rPr>
          <w:i/>
          <w:lang w:val="en-US" w:eastAsia="uk-UA"/>
        </w:rPr>
        <w:t xml:space="preserve"> </w:t>
      </w:r>
      <w:r>
        <w:rPr>
          <w:i/>
          <w:lang w:val="en-US" w:eastAsia="uk-UA"/>
        </w:rPr>
        <w:t>those</w:t>
      </w:r>
      <w:r w:rsidRPr="00872941">
        <w:rPr>
          <w:i/>
          <w:lang w:val="en-US" w:eastAsia="uk-UA"/>
        </w:rPr>
        <w:t xml:space="preserve">, </w:t>
      </w:r>
      <w:r>
        <w:rPr>
          <w:i/>
          <w:lang w:val="en-US" w:eastAsia="uk-UA"/>
        </w:rPr>
        <w:t>who</w:t>
      </w:r>
      <w:r w:rsidRPr="00872941">
        <w:rPr>
          <w:i/>
          <w:lang w:val="en-US" w:eastAsia="uk-UA"/>
        </w:rPr>
        <w:t xml:space="preserve"> </w:t>
      </w:r>
      <w:r>
        <w:rPr>
          <w:i/>
          <w:lang w:val="en-US" w:eastAsia="uk-UA"/>
        </w:rPr>
        <w:t>are</w:t>
      </w:r>
      <w:r w:rsidRPr="00872941">
        <w:rPr>
          <w:i/>
          <w:lang w:val="en-US" w:eastAsia="uk-UA"/>
        </w:rPr>
        <w:t xml:space="preserve"> </w:t>
      </w:r>
      <w:r>
        <w:rPr>
          <w:i/>
          <w:lang w:val="en-US" w:eastAsia="uk-UA"/>
        </w:rPr>
        <w:t>definitely</w:t>
      </w:r>
      <w:r w:rsidRPr="00872941">
        <w:rPr>
          <w:i/>
          <w:lang w:val="en-US" w:eastAsia="uk-UA"/>
        </w:rPr>
        <w:t xml:space="preserve"> </w:t>
      </w:r>
      <w:r>
        <w:rPr>
          <w:i/>
          <w:lang w:val="en-US" w:eastAsia="uk-UA"/>
        </w:rPr>
        <w:t>or</w:t>
      </w:r>
      <w:r w:rsidRPr="00872941">
        <w:rPr>
          <w:i/>
          <w:lang w:val="en-US" w:eastAsia="uk-UA"/>
        </w:rPr>
        <w:t xml:space="preserve"> </w:t>
      </w:r>
      <w:r>
        <w:rPr>
          <w:i/>
          <w:lang w:val="en-US" w:eastAsia="uk-UA"/>
        </w:rPr>
        <w:t>most</w:t>
      </w:r>
      <w:r w:rsidRPr="00872941">
        <w:rPr>
          <w:i/>
          <w:lang w:val="en-US" w:eastAsia="uk-UA"/>
        </w:rPr>
        <w:t xml:space="preserve"> </w:t>
      </w:r>
      <w:r>
        <w:rPr>
          <w:i/>
          <w:lang w:val="en-US" w:eastAsia="uk-UA"/>
        </w:rPr>
        <w:t>likely</w:t>
      </w:r>
      <w:r w:rsidRPr="00872941">
        <w:rPr>
          <w:i/>
          <w:lang w:val="en-US" w:eastAsia="uk-UA"/>
        </w:rPr>
        <w:t xml:space="preserve"> </w:t>
      </w:r>
      <w:r>
        <w:rPr>
          <w:i/>
          <w:lang w:val="en-US" w:eastAsia="uk-UA"/>
        </w:rPr>
        <w:t>going</w:t>
      </w:r>
      <w:r w:rsidRPr="00872941">
        <w:rPr>
          <w:i/>
          <w:lang w:val="en-US" w:eastAsia="uk-UA"/>
        </w:rPr>
        <w:t xml:space="preserve"> </w:t>
      </w:r>
      <w:r>
        <w:rPr>
          <w:i/>
          <w:lang w:val="en-US" w:eastAsia="uk-UA"/>
        </w:rPr>
        <w:t>to</w:t>
      </w:r>
      <w:r w:rsidRPr="00872941">
        <w:rPr>
          <w:i/>
          <w:lang w:val="en-US" w:eastAsia="uk-UA"/>
        </w:rPr>
        <w:t xml:space="preserve"> </w:t>
      </w:r>
      <w:r>
        <w:rPr>
          <w:i/>
          <w:lang w:val="en-US" w:eastAsia="uk-UA"/>
        </w:rPr>
        <w:t>go</w:t>
      </w:r>
      <w:r w:rsidRPr="00872941">
        <w:rPr>
          <w:i/>
          <w:lang w:val="en-US" w:eastAsia="uk-UA"/>
        </w:rPr>
        <w:t xml:space="preserve"> </w:t>
      </w:r>
      <w:r>
        <w:rPr>
          <w:i/>
          <w:lang w:val="en-US" w:eastAsia="uk-UA"/>
        </w:rPr>
        <w:t>to</w:t>
      </w:r>
      <w:r w:rsidRPr="00872941">
        <w:rPr>
          <w:i/>
          <w:lang w:val="en-US" w:eastAsia="uk-UA"/>
        </w:rPr>
        <w:t xml:space="preserve"> </w:t>
      </w:r>
      <w:r>
        <w:rPr>
          <w:i/>
          <w:lang w:val="en-US" w:eastAsia="uk-UA"/>
        </w:rPr>
        <w:t>any of the Schengen area countries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092"/>
      </w:tblGrid>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Default="00872941" w:rsidP="00A6273B">
            <w:pPr>
              <w:rPr>
                <w:lang w:eastAsia="uk-UA"/>
              </w:rPr>
            </w:pPr>
            <w:r>
              <w:rPr>
                <w:lang w:val="en-US" w:eastAsia="uk-UA"/>
              </w:rPr>
              <w:t>For</w:t>
            </w:r>
            <w:r w:rsidRPr="00CA53DB">
              <w:rPr>
                <w:lang w:eastAsia="uk-UA"/>
              </w:rPr>
              <w:t xml:space="preserve"> </w:t>
            </w:r>
            <w:r>
              <w:rPr>
                <w:lang w:val="en-US" w:eastAsia="uk-UA"/>
              </w:rPr>
              <w:t>study</w:t>
            </w:r>
            <w:r w:rsidRPr="00CA53DB">
              <w:rPr>
                <w:lang w:eastAsia="uk-UA"/>
              </w:rPr>
              <w:t xml:space="preserve">, </w:t>
            </w:r>
            <w:r>
              <w:rPr>
                <w:lang w:val="en-US" w:eastAsia="uk-UA"/>
              </w:rPr>
              <w:t>internship</w:t>
            </w:r>
            <w:r w:rsidRPr="00CA53DB">
              <w:rPr>
                <w:lang w:eastAsia="uk-UA"/>
              </w:rPr>
              <w:t xml:space="preserve"> </w:t>
            </w:r>
            <w:proofErr w:type="spellStart"/>
            <w:r>
              <w:rPr>
                <w:lang w:val="en-US" w:eastAsia="uk-UA"/>
              </w:rPr>
              <w:t>etc</w:t>
            </w:r>
            <w:proofErr w:type="spellEnd"/>
            <w:r w:rsidRPr="00CA53DB">
              <w:rPr>
                <w:lang w:eastAsia="uk-UA"/>
              </w:rPr>
              <w:t>.</w:t>
            </w:r>
            <w:r>
              <w:rPr>
                <w:lang w:eastAsia="uk-UA"/>
              </w:rPr>
              <w:t xml:space="preserve">  </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7,8</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4F6402" w:rsidRDefault="00872941" w:rsidP="00A6273B">
            <w:pPr>
              <w:rPr>
                <w:lang w:val="en-US" w:eastAsia="uk-UA"/>
              </w:rPr>
            </w:pPr>
            <w:r>
              <w:rPr>
                <w:lang w:val="en-US" w:eastAsia="uk-UA"/>
              </w:rPr>
              <w:t>Visiting relatives and friends</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21,8</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4F6402" w:rsidRDefault="00872941" w:rsidP="00A6273B">
            <w:pPr>
              <w:rPr>
                <w:lang w:val="en-US" w:eastAsia="uk-UA"/>
              </w:rPr>
            </w:pPr>
            <w:r>
              <w:rPr>
                <w:lang w:val="en-US" w:eastAsia="uk-UA"/>
              </w:rPr>
              <w:t>Employment abroad</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22,1</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Default="00872941" w:rsidP="00A6273B">
            <w:pPr>
              <w:rPr>
                <w:lang w:eastAsia="uk-UA"/>
              </w:rPr>
            </w:pPr>
            <w:r>
              <w:rPr>
                <w:lang w:val="en-US" w:eastAsia="uk-UA"/>
              </w:rPr>
              <w:t>Work visits</w:t>
            </w:r>
            <w:r>
              <w:rPr>
                <w:lang w:eastAsia="uk-UA"/>
              </w:rPr>
              <w:t> </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18,1</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4F6402" w:rsidRDefault="00872941" w:rsidP="00A6273B">
            <w:pPr>
              <w:rPr>
                <w:lang w:val="en-US" w:eastAsia="uk-UA"/>
              </w:rPr>
            </w:pPr>
            <w:r>
              <w:rPr>
                <w:lang w:val="en-US" w:eastAsia="uk-UA"/>
              </w:rPr>
              <w:t>Tourism</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63,8</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B105B7" w:rsidRDefault="00872941" w:rsidP="00A6273B">
            <w:pPr>
              <w:rPr>
                <w:lang w:val="en-US" w:eastAsia="uk-UA"/>
              </w:rPr>
            </w:pPr>
            <w:r>
              <w:rPr>
                <w:lang w:val="en-US" w:eastAsia="uk-UA"/>
              </w:rPr>
              <w:t>Cultural exchange</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7,5</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B105B7" w:rsidRDefault="00872941" w:rsidP="00A6273B">
            <w:pPr>
              <w:rPr>
                <w:lang w:val="en-US" w:eastAsia="uk-UA"/>
              </w:rPr>
            </w:pPr>
            <w:r>
              <w:rPr>
                <w:lang w:val="en-US" w:eastAsia="uk-UA"/>
              </w:rPr>
              <w:t>Sports competitions</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1,2</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B105B7" w:rsidRDefault="00872941" w:rsidP="00A6273B">
            <w:pPr>
              <w:rPr>
                <w:lang w:val="en-US" w:eastAsia="uk-UA"/>
              </w:rPr>
            </w:pPr>
            <w:r>
              <w:rPr>
                <w:lang w:val="en-US" w:eastAsia="uk-UA"/>
              </w:rPr>
              <w:t>Treatment</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2,4</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Default="00872941" w:rsidP="00A6273B">
            <w:pPr>
              <w:rPr>
                <w:lang w:eastAsia="uk-UA"/>
              </w:rPr>
            </w:pPr>
            <w:r>
              <w:rPr>
                <w:lang w:val="en-US" w:eastAsia="uk-UA"/>
              </w:rPr>
              <w:t>Permanent residence</w:t>
            </w:r>
            <w:r>
              <w:rPr>
                <w:lang w:eastAsia="uk-UA"/>
              </w:rPr>
              <w:t xml:space="preserve"> </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3,9</w:t>
            </w:r>
          </w:p>
        </w:tc>
      </w:tr>
      <w:tr w:rsidR="00872941" w:rsidTr="00A6273B">
        <w:tc>
          <w:tcPr>
            <w:tcW w:w="7513" w:type="dxa"/>
            <w:tcBorders>
              <w:top w:val="single" w:sz="4" w:space="0" w:color="auto"/>
              <w:left w:val="single" w:sz="4" w:space="0" w:color="auto"/>
              <w:bottom w:val="single" w:sz="4" w:space="0" w:color="auto"/>
              <w:right w:val="single" w:sz="4" w:space="0" w:color="auto"/>
            </w:tcBorders>
            <w:hideMark/>
          </w:tcPr>
          <w:p w:rsidR="00872941" w:rsidRPr="00B105B7" w:rsidRDefault="00872941" w:rsidP="00A6273B">
            <w:pPr>
              <w:rPr>
                <w:lang w:val="en-US" w:eastAsia="uk-UA"/>
              </w:rPr>
            </w:pPr>
            <w:r>
              <w:rPr>
                <w:lang w:val="en-US" w:eastAsia="uk-UA"/>
              </w:rPr>
              <w:t>Other</w:t>
            </w:r>
          </w:p>
        </w:tc>
        <w:tc>
          <w:tcPr>
            <w:tcW w:w="2092"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1,2</w:t>
            </w:r>
          </w:p>
        </w:tc>
      </w:tr>
    </w:tbl>
    <w:p w:rsidR="00872941" w:rsidRPr="007D7514" w:rsidRDefault="00872941" w:rsidP="00872941">
      <w:pPr>
        <w:pStyle w:val="af5"/>
        <w:spacing w:after="0" w:line="240" w:lineRule="auto"/>
        <w:jc w:val="both"/>
        <w:rPr>
          <w:rFonts w:ascii="Times New Roman" w:hAnsi="Times New Roman"/>
          <w:b/>
          <w:sz w:val="24"/>
          <w:szCs w:val="24"/>
          <w:lang w:val="en-US"/>
        </w:rPr>
      </w:pPr>
      <w:r>
        <w:rPr>
          <w:rFonts w:ascii="Times New Roman" w:hAnsi="Times New Roman"/>
          <w:i/>
          <w:sz w:val="24"/>
          <w:szCs w:val="24"/>
          <w:lang w:val="uk-UA" w:eastAsia="uk-UA"/>
        </w:rPr>
        <w:t>*</w:t>
      </w:r>
      <w:r w:rsidRPr="007D7514">
        <w:rPr>
          <w:lang w:val="en-US"/>
        </w:rPr>
        <w:t xml:space="preserve"> </w:t>
      </w:r>
      <w:proofErr w:type="spellStart"/>
      <w:r w:rsidRPr="007D7514">
        <w:rPr>
          <w:rFonts w:ascii="Times New Roman" w:hAnsi="Times New Roman"/>
          <w:i/>
          <w:sz w:val="24"/>
          <w:szCs w:val="24"/>
          <w:lang w:val="uk-UA" w:eastAsia="uk-UA"/>
        </w:rPr>
        <w:t>The</w:t>
      </w:r>
      <w:proofErr w:type="spellEnd"/>
      <w:r w:rsidRPr="007D7514">
        <w:rPr>
          <w:rFonts w:ascii="Times New Roman" w:hAnsi="Times New Roman"/>
          <w:i/>
          <w:sz w:val="24"/>
          <w:szCs w:val="24"/>
          <w:lang w:val="uk-UA" w:eastAsia="uk-UA"/>
        </w:rPr>
        <w:t xml:space="preserve"> </w:t>
      </w:r>
      <w:proofErr w:type="spellStart"/>
      <w:r w:rsidRPr="007D7514">
        <w:rPr>
          <w:rFonts w:ascii="Times New Roman" w:hAnsi="Times New Roman"/>
          <w:i/>
          <w:sz w:val="24"/>
          <w:szCs w:val="24"/>
          <w:lang w:val="uk-UA" w:eastAsia="uk-UA"/>
        </w:rPr>
        <w:t>response</w:t>
      </w:r>
      <w:proofErr w:type="spellEnd"/>
      <w:r w:rsidRPr="007D7514">
        <w:rPr>
          <w:rFonts w:ascii="Times New Roman" w:hAnsi="Times New Roman"/>
          <w:i/>
          <w:sz w:val="24"/>
          <w:szCs w:val="24"/>
          <w:lang w:val="uk-UA" w:eastAsia="uk-UA"/>
        </w:rPr>
        <w:t xml:space="preserve"> </w:t>
      </w:r>
      <w:proofErr w:type="spellStart"/>
      <w:r w:rsidRPr="007D7514">
        <w:rPr>
          <w:rFonts w:ascii="Times New Roman" w:hAnsi="Times New Roman"/>
          <w:i/>
          <w:sz w:val="24"/>
          <w:szCs w:val="24"/>
          <w:lang w:val="uk-UA" w:eastAsia="uk-UA"/>
        </w:rPr>
        <w:t>rate</w:t>
      </w:r>
      <w:proofErr w:type="spellEnd"/>
      <w:r w:rsidRPr="007D7514">
        <w:rPr>
          <w:rFonts w:ascii="Times New Roman" w:hAnsi="Times New Roman"/>
          <w:i/>
          <w:sz w:val="24"/>
          <w:szCs w:val="24"/>
          <w:lang w:val="uk-UA" w:eastAsia="uk-UA"/>
        </w:rPr>
        <w:t xml:space="preserve"> </w:t>
      </w:r>
      <w:proofErr w:type="spellStart"/>
      <w:r w:rsidRPr="007D7514">
        <w:rPr>
          <w:rFonts w:ascii="Times New Roman" w:hAnsi="Times New Roman"/>
          <w:i/>
          <w:sz w:val="24"/>
          <w:szCs w:val="24"/>
          <w:lang w:val="uk-UA" w:eastAsia="uk-UA"/>
        </w:rPr>
        <w:t>is</w:t>
      </w:r>
      <w:proofErr w:type="spellEnd"/>
      <w:r w:rsidRPr="007D7514">
        <w:rPr>
          <w:rFonts w:ascii="Times New Roman" w:hAnsi="Times New Roman"/>
          <w:i/>
          <w:sz w:val="24"/>
          <w:szCs w:val="24"/>
          <w:lang w:val="uk-UA" w:eastAsia="uk-UA"/>
        </w:rPr>
        <w:t xml:space="preserve"> </w:t>
      </w:r>
      <w:proofErr w:type="spellStart"/>
      <w:r w:rsidRPr="007D7514">
        <w:rPr>
          <w:rFonts w:ascii="Times New Roman" w:hAnsi="Times New Roman"/>
          <w:i/>
          <w:sz w:val="24"/>
          <w:szCs w:val="24"/>
          <w:lang w:val="uk-UA" w:eastAsia="uk-UA"/>
        </w:rPr>
        <w:t>over</w:t>
      </w:r>
      <w:proofErr w:type="spellEnd"/>
      <w:r w:rsidRPr="007D7514">
        <w:rPr>
          <w:rFonts w:ascii="Times New Roman" w:hAnsi="Times New Roman"/>
          <w:i/>
          <w:sz w:val="24"/>
          <w:szCs w:val="24"/>
          <w:lang w:val="uk-UA" w:eastAsia="uk-UA"/>
        </w:rPr>
        <w:t xml:space="preserve"> 100%, </w:t>
      </w:r>
      <w:proofErr w:type="spellStart"/>
      <w:r w:rsidRPr="007D7514">
        <w:rPr>
          <w:rFonts w:ascii="Times New Roman" w:hAnsi="Times New Roman"/>
          <w:i/>
          <w:sz w:val="24"/>
          <w:szCs w:val="24"/>
          <w:lang w:val="uk-UA" w:eastAsia="uk-UA"/>
        </w:rPr>
        <w:t>since</w:t>
      </w:r>
      <w:proofErr w:type="spellEnd"/>
      <w:r w:rsidRPr="007D7514">
        <w:rPr>
          <w:rFonts w:ascii="Times New Roman" w:hAnsi="Times New Roman"/>
          <w:i/>
          <w:sz w:val="24"/>
          <w:szCs w:val="24"/>
          <w:lang w:val="uk-UA" w:eastAsia="uk-UA"/>
        </w:rPr>
        <w:t xml:space="preserve"> </w:t>
      </w:r>
      <w:r>
        <w:rPr>
          <w:rFonts w:ascii="Times New Roman" w:hAnsi="Times New Roman"/>
          <w:i/>
          <w:sz w:val="24"/>
          <w:szCs w:val="24"/>
          <w:lang w:val="en-US" w:eastAsia="uk-UA"/>
        </w:rPr>
        <w:t>it was possible to mark several answer options</w:t>
      </w:r>
    </w:p>
    <w:p w:rsidR="00872941" w:rsidRPr="007D7514" w:rsidRDefault="00872941" w:rsidP="00872941">
      <w:pPr>
        <w:pStyle w:val="af5"/>
        <w:spacing w:after="0" w:line="240" w:lineRule="auto"/>
        <w:jc w:val="both"/>
        <w:rPr>
          <w:rFonts w:ascii="Times New Roman" w:hAnsi="Times New Roman"/>
          <w:b/>
          <w:sz w:val="24"/>
          <w:szCs w:val="24"/>
          <w:lang w:val="en-US"/>
        </w:rPr>
      </w:pPr>
    </w:p>
    <w:p w:rsidR="00872941" w:rsidRDefault="00872941" w:rsidP="00872941">
      <w:pPr>
        <w:pStyle w:val="af1"/>
        <w:rPr>
          <w:rFonts w:ascii="Times New Roman" w:hAnsi="Times New Roman"/>
          <w:b/>
          <w:sz w:val="24"/>
          <w:szCs w:val="24"/>
          <w:lang w:val="uk-UA"/>
        </w:rPr>
      </w:pPr>
      <w:r>
        <w:rPr>
          <w:rFonts w:ascii="Times New Roman" w:hAnsi="Times New Roman"/>
          <w:b/>
          <w:sz w:val="24"/>
          <w:szCs w:val="24"/>
          <w:lang w:val="en-US"/>
        </w:rPr>
        <w:t xml:space="preserve">In your opinion, does the visa-free regime with Schengen countries give Ukrainians the right to work in these countries?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17"/>
      </w:tblGrid>
      <w:tr w:rsidR="00872941" w:rsidTr="00A6273B">
        <w:tc>
          <w:tcPr>
            <w:tcW w:w="7088" w:type="dxa"/>
            <w:tcBorders>
              <w:top w:val="single" w:sz="4" w:space="0" w:color="auto"/>
              <w:left w:val="single" w:sz="4" w:space="0" w:color="auto"/>
              <w:bottom w:val="single" w:sz="4" w:space="0" w:color="auto"/>
              <w:right w:val="single" w:sz="4" w:space="0" w:color="auto"/>
            </w:tcBorders>
            <w:hideMark/>
          </w:tcPr>
          <w:p w:rsidR="00872941" w:rsidRPr="007D7514" w:rsidRDefault="00872941" w:rsidP="00A6273B">
            <w:pPr>
              <w:pStyle w:val="af1"/>
              <w:rPr>
                <w:rFonts w:ascii="Times New Roman" w:hAnsi="Times New Roman"/>
                <w:sz w:val="24"/>
                <w:szCs w:val="24"/>
                <w:lang w:val="en-US"/>
              </w:rPr>
            </w:pPr>
            <w:r>
              <w:rPr>
                <w:rFonts w:ascii="Times New Roman" w:hAnsi="Times New Roman"/>
                <w:sz w:val="24"/>
                <w:szCs w:val="24"/>
                <w:lang w:val="en-US"/>
              </w:rPr>
              <w:t>Yes</w:t>
            </w:r>
          </w:p>
        </w:tc>
        <w:tc>
          <w:tcPr>
            <w:tcW w:w="2517"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15,0</w:t>
            </w:r>
          </w:p>
        </w:tc>
      </w:tr>
      <w:tr w:rsidR="00872941" w:rsidTr="00A6273B">
        <w:tc>
          <w:tcPr>
            <w:tcW w:w="7088" w:type="dxa"/>
            <w:tcBorders>
              <w:top w:val="single" w:sz="4" w:space="0" w:color="auto"/>
              <w:left w:val="single" w:sz="4" w:space="0" w:color="auto"/>
              <w:bottom w:val="single" w:sz="4" w:space="0" w:color="auto"/>
              <w:right w:val="single" w:sz="4" w:space="0" w:color="auto"/>
            </w:tcBorders>
            <w:hideMark/>
          </w:tcPr>
          <w:p w:rsidR="00872941" w:rsidRPr="007D7514" w:rsidRDefault="00872941" w:rsidP="00A6273B">
            <w:pPr>
              <w:pStyle w:val="af1"/>
              <w:rPr>
                <w:rFonts w:ascii="Times New Roman" w:hAnsi="Times New Roman"/>
                <w:sz w:val="24"/>
                <w:szCs w:val="24"/>
                <w:lang w:val="en-US"/>
              </w:rPr>
            </w:pPr>
            <w:r>
              <w:rPr>
                <w:rFonts w:ascii="Times New Roman" w:hAnsi="Times New Roman"/>
                <w:sz w:val="24"/>
                <w:szCs w:val="24"/>
                <w:lang w:val="en-US"/>
              </w:rPr>
              <w:t>No</w:t>
            </w:r>
          </w:p>
        </w:tc>
        <w:tc>
          <w:tcPr>
            <w:tcW w:w="2517"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62,5</w:t>
            </w:r>
          </w:p>
        </w:tc>
      </w:tr>
      <w:tr w:rsidR="00872941" w:rsidTr="00A6273B">
        <w:tc>
          <w:tcPr>
            <w:tcW w:w="7088"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hAnsi="Times New Roman"/>
                <w:sz w:val="24"/>
                <w:szCs w:val="24"/>
                <w:lang w:val="uk-UA"/>
              </w:rPr>
            </w:pPr>
            <w:r>
              <w:rPr>
                <w:rFonts w:ascii="Times New Roman" w:hAnsi="Times New Roman"/>
                <w:sz w:val="24"/>
                <w:szCs w:val="24"/>
                <w:lang w:val="en-US"/>
              </w:rPr>
              <w:t>Difficult to say</w:t>
            </w:r>
            <w:r>
              <w:rPr>
                <w:rFonts w:ascii="Times New Roman" w:hAnsi="Times New Roman"/>
                <w:sz w:val="24"/>
                <w:szCs w:val="24"/>
                <w:lang w:val="uk-UA"/>
              </w:rPr>
              <w:t xml:space="preserve">    </w:t>
            </w:r>
          </w:p>
        </w:tc>
        <w:tc>
          <w:tcPr>
            <w:tcW w:w="2517"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22,5</w:t>
            </w:r>
          </w:p>
        </w:tc>
      </w:tr>
    </w:tbl>
    <w:p w:rsidR="00872941" w:rsidRPr="001D1B89" w:rsidRDefault="00872941" w:rsidP="00872941">
      <w:pPr>
        <w:pStyle w:val="af5"/>
        <w:spacing w:after="0" w:line="240" w:lineRule="auto"/>
        <w:ind w:left="567" w:hanging="567"/>
        <w:jc w:val="both"/>
        <w:rPr>
          <w:rFonts w:ascii="Times New Roman" w:hAnsi="Times New Roman"/>
          <w:b/>
          <w:sz w:val="24"/>
          <w:szCs w:val="24"/>
          <w:lang w:val="en-US"/>
        </w:rPr>
      </w:pPr>
    </w:p>
    <w:p w:rsidR="00872941" w:rsidRPr="001D1B89" w:rsidRDefault="00872941" w:rsidP="00872941">
      <w:pPr>
        <w:pStyle w:val="af1"/>
        <w:rPr>
          <w:rFonts w:ascii="Times New Roman" w:hAnsi="Times New Roman"/>
          <w:b/>
          <w:sz w:val="24"/>
          <w:szCs w:val="24"/>
          <w:lang w:val="en-US"/>
        </w:rPr>
      </w:pPr>
      <w:r>
        <w:rPr>
          <w:rFonts w:ascii="Times New Roman" w:hAnsi="Times New Roman"/>
          <w:b/>
          <w:sz w:val="24"/>
          <w:szCs w:val="24"/>
          <w:lang w:val="en-US"/>
        </w:rPr>
        <w:t xml:space="preserve">Are you familiar with the rules of entry and stay in the countries of the Schengen Area?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17"/>
      </w:tblGrid>
      <w:tr w:rsidR="00872941" w:rsidTr="00A6273B">
        <w:tc>
          <w:tcPr>
            <w:tcW w:w="7088"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hAnsi="Times New Roman"/>
                <w:sz w:val="24"/>
                <w:szCs w:val="24"/>
                <w:lang w:val="uk-UA"/>
              </w:rPr>
            </w:pPr>
            <w:r>
              <w:rPr>
                <w:rFonts w:ascii="Times New Roman" w:hAnsi="Times New Roman"/>
                <w:sz w:val="24"/>
                <w:szCs w:val="24"/>
                <w:lang w:val="en-US"/>
              </w:rPr>
              <w:t xml:space="preserve">Yes, I got acquainted and I know these rules well </w:t>
            </w:r>
          </w:p>
        </w:tc>
        <w:tc>
          <w:tcPr>
            <w:tcW w:w="2517"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14,0</w:t>
            </w:r>
          </w:p>
        </w:tc>
      </w:tr>
      <w:tr w:rsidR="00872941" w:rsidTr="00A6273B">
        <w:tc>
          <w:tcPr>
            <w:tcW w:w="7088"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hAnsi="Times New Roman"/>
                <w:sz w:val="24"/>
                <w:szCs w:val="24"/>
                <w:lang w:val="uk-UA"/>
              </w:rPr>
            </w:pPr>
            <w:r>
              <w:rPr>
                <w:rFonts w:ascii="Times New Roman" w:hAnsi="Times New Roman"/>
                <w:sz w:val="24"/>
                <w:szCs w:val="24"/>
                <w:lang w:val="en-US"/>
              </w:rPr>
              <w:t>I know something but didn’t specifically study them</w:t>
            </w:r>
          </w:p>
        </w:tc>
        <w:tc>
          <w:tcPr>
            <w:tcW w:w="2517"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50,2</w:t>
            </w:r>
          </w:p>
        </w:tc>
      </w:tr>
      <w:tr w:rsidR="00872941" w:rsidTr="00A6273B">
        <w:tc>
          <w:tcPr>
            <w:tcW w:w="7088"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hAnsi="Times New Roman"/>
                <w:sz w:val="24"/>
                <w:szCs w:val="24"/>
                <w:lang w:val="uk-UA"/>
              </w:rPr>
            </w:pPr>
            <w:r>
              <w:rPr>
                <w:rFonts w:ascii="Times New Roman" w:hAnsi="Times New Roman"/>
                <w:sz w:val="24"/>
                <w:szCs w:val="24"/>
                <w:lang w:val="en-US"/>
              </w:rPr>
              <w:t xml:space="preserve">No, I don’t know anything about it </w:t>
            </w:r>
            <w:r>
              <w:rPr>
                <w:rFonts w:ascii="Times New Roman" w:hAnsi="Times New Roman"/>
                <w:sz w:val="24"/>
                <w:szCs w:val="24"/>
                <w:lang w:val="uk-UA"/>
              </w:rPr>
              <w:t xml:space="preserve"> </w:t>
            </w:r>
          </w:p>
        </w:tc>
        <w:tc>
          <w:tcPr>
            <w:tcW w:w="2517"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34,7</w:t>
            </w:r>
          </w:p>
        </w:tc>
      </w:tr>
      <w:tr w:rsidR="00872941" w:rsidTr="00A6273B">
        <w:tc>
          <w:tcPr>
            <w:tcW w:w="7088" w:type="dxa"/>
            <w:tcBorders>
              <w:top w:val="single" w:sz="4" w:space="0" w:color="auto"/>
              <w:left w:val="single" w:sz="4" w:space="0" w:color="auto"/>
              <w:bottom w:val="single" w:sz="4" w:space="0" w:color="auto"/>
              <w:right w:val="single" w:sz="4" w:space="0" w:color="auto"/>
            </w:tcBorders>
            <w:hideMark/>
          </w:tcPr>
          <w:p w:rsidR="00872941" w:rsidRPr="003E448C" w:rsidRDefault="00872941" w:rsidP="00A6273B">
            <w:pPr>
              <w:pStyle w:val="af1"/>
              <w:rPr>
                <w:rFonts w:ascii="Times New Roman" w:hAnsi="Times New Roman"/>
                <w:sz w:val="24"/>
                <w:szCs w:val="24"/>
                <w:lang w:val="en-US"/>
              </w:rPr>
            </w:pPr>
            <w:r>
              <w:rPr>
                <w:rFonts w:ascii="Times New Roman" w:hAnsi="Times New Roman"/>
                <w:sz w:val="24"/>
                <w:szCs w:val="24"/>
                <w:lang w:val="en-US"/>
              </w:rPr>
              <w:t xml:space="preserve">Not answered </w:t>
            </w:r>
          </w:p>
        </w:tc>
        <w:tc>
          <w:tcPr>
            <w:tcW w:w="251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jc w:val="center"/>
              <w:rPr>
                <w:rFonts w:ascii="Times New Roman" w:hAnsi="Times New Roman"/>
                <w:sz w:val="24"/>
                <w:szCs w:val="24"/>
                <w:lang w:val="uk-UA" w:eastAsia="uk-UA"/>
              </w:rPr>
            </w:pPr>
            <w:r>
              <w:rPr>
                <w:rFonts w:ascii="Times New Roman" w:hAnsi="Times New Roman"/>
                <w:sz w:val="24"/>
                <w:szCs w:val="24"/>
                <w:lang w:val="uk-UA" w:eastAsia="uk-UA"/>
              </w:rPr>
              <w:t>1,1</w:t>
            </w:r>
          </w:p>
        </w:tc>
      </w:tr>
    </w:tbl>
    <w:p w:rsidR="00872941" w:rsidRDefault="00872941" w:rsidP="00872941">
      <w:pPr>
        <w:pStyle w:val="af5"/>
        <w:spacing w:after="0" w:line="240" w:lineRule="auto"/>
        <w:ind w:left="567" w:hanging="567"/>
        <w:jc w:val="both"/>
        <w:rPr>
          <w:rFonts w:ascii="Times New Roman" w:hAnsi="Times New Roman"/>
          <w:b/>
          <w:sz w:val="24"/>
          <w:szCs w:val="24"/>
          <w:lang w:val="uk-UA"/>
        </w:rPr>
      </w:pPr>
    </w:p>
    <w:p w:rsidR="009854C3" w:rsidRDefault="009854C3" w:rsidP="00872941">
      <w:pPr>
        <w:pStyle w:val="af5"/>
        <w:spacing w:after="0" w:line="240" w:lineRule="auto"/>
        <w:ind w:left="567" w:hanging="567"/>
        <w:jc w:val="both"/>
        <w:rPr>
          <w:rFonts w:ascii="Times New Roman" w:hAnsi="Times New Roman"/>
          <w:b/>
          <w:sz w:val="24"/>
          <w:szCs w:val="24"/>
          <w:lang w:val="uk-UA"/>
        </w:rPr>
      </w:pPr>
    </w:p>
    <w:p w:rsidR="009854C3" w:rsidRDefault="009854C3" w:rsidP="00872941">
      <w:pPr>
        <w:pStyle w:val="af5"/>
        <w:spacing w:after="0" w:line="240" w:lineRule="auto"/>
        <w:ind w:left="567" w:hanging="567"/>
        <w:jc w:val="both"/>
        <w:rPr>
          <w:rFonts w:ascii="Times New Roman" w:hAnsi="Times New Roman"/>
          <w:b/>
          <w:sz w:val="24"/>
          <w:szCs w:val="24"/>
          <w:lang w:val="uk-UA"/>
        </w:rPr>
      </w:pPr>
    </w:p>
    <w:p w:rsidR="009854C3" w:rsidRDefault="009854C3" w:rsidP="00872941">
      <w:pPr>
        <w:pStyle w:val="af5"/>
        <w:spacing w:after="0" w:line="240" w:lineRule="auto"/>
        <w:ind w:left="567" w:hanging="567"/>
        <w:jc w:val="both"/>
        <w:rPr>
          <w:rFonts w:ascii="Times New Roman" w:hAnsi="Times New Roman"/>
          <w:b/>
          <w:sz w:val="24"/>
          <w:szCs w:val="24"/>
          <w:lang w:val="uk-UA"/>
        </w:rPr>
      </w:pPr>
    </w:p>
    <w:p w:rsidR="009854C3" w:rsidRPr="009854C3" w:rsidRDefault="009854C3" w:rsidP="00872941">
      <w:pPr>
        <w:pStyle w:val="af5"/>
        <w:spacing w:after="0" w:line="240" w:lineRule="auto"/>
        <w:ind w:left="567" w:hanging="567"/>
        <w:jc w:val="both"/>
        <w:rPr>
          <w:rFonts w:ascii="Times New Roman" w:hAnsi="Times New Roman"/>
          <w:b/>
          <w:sz w:val="24"/>
          <w:szCs w:val="24"/>
          <w:lang w:val="uk-UA"/>
        </w:rPr>
      </w:pPr>
    </w:p>
    <w:p w:rsidR="00872941" w:rsidRDefault="00872941" w:rsidP="00872941">
      <w:pPr>
        <w:pStyle w:val="af5"/>
        <w:spacing w:after="0" w:line="240" w:lineRule="auto"/>
        <w:rPr>
          <w:rFonts w:ascii="Times New Roman" w:hAnsi="Times New Roman"/>
          <w:b/>
          <w:sz w:val="24"/>
          <w:szCs w:val="24"/>
          <w:lang w:val="uk-UA"/>
        </w:rPr>
      </w:pPr>
      <w:r>
        <w:rPr>
          <w:rFonts w:ascii="Times New Roman" w:hAnsi="Times New Roman"/>
          <w:b/>
          <w:sz w:val="24"/>
          <w:szCs w:val="24"/>
          <w:lang w:val="en-US"/>
        </w:rPr>
        <w:lastRenderedPageBreak/>
        <w:t>Do you consider yourself a European</w:t>
      </w:r>
      <w:r>
        <w:rPr>
          <w:rFonts w:ascii="Times New Roman" w:hAnsi="Times New Roman"/>
          <w:b/>
          <w:sz w:val="24"/>
          <w:szCs w:val="24"/>
          <w:lang w:val="uk-UA"/>
        </w:rPr>
        <w:t xml:space="preserve">?  </w:t>
      </w:r>
    </w:p>
    <w:tbl>
      <w:tblPr>
        <w:tblW w:w="96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62"/>
      </w:tblGrid>
      <w:tr w:rsidR="00872941" w:rsidTr="00A6273B">
        <w:trPr>
          <w:trHeight w:val="241"/>
        </w:trPr>
        <w:tc>
          <w:tcPr>
            <w:tcW w:w="7088" w:type="dxa"/>
            <w:tcBorders>
              <w:top w:val="single" w:sz="4" w:space="0" w:color="auto"/>
              <w:left w:val="single" w:sz="4" w:space="0" w:color="auto"/>
              <w:bottom w:val="single" w:sz="4" w:space="0" w:color="auto"/>
              <w:right w:val="single" w:sz="4" w:space="0" w:color="auto"/>
            </w:tcBorders>
            <w:hideMark/>
          </w:tcPr>
          <w:p w:rsidR="00872941" w:rsidRPr="003E448C" w:rsidRDefault="00872941" w:rsidP="00A6273B">
            <w:pPr>
              <w:pStyle w:val="af5"/>
              <w:spacing w:after="0" w:line="240" w:lineRule="auto"/>
              <w:rPr>
                <w:rFonts w:ascii="Times New Roman" w:hAnsi="Times New Roman"/>
                <w:sz w:val="24"/>
                <w:szCs w:val="24"/>
                <w:lang w:val="en-US"/>
              </w:rPr>
            </w:pPr>
            <w:r>
              <w:rPr>
                <w:rFonts w:ascii="Times New Roman" w:hAnsi="Times New Roman"/>
                <w:sz w:val="24"/>
                <w:szCs w:val="24"/>
                <w:lang w:val="en-US"/>
              </w:rPr>
              <w:t>Definitely, yes</w:t>
            </w:r>
          </w:p>
        </w:tc>
        <w:tc>
          <w:tcPr>
            <w:tcW w:w="256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11,0</w:t>
            </w:r>
          </w:p>
        </w:tc>
      </w:tr>
      <w:tr w:rsidR="00872941" w:rsidTr="00A6273B">
        <w:trPr>
          <w:trHeight w:val="241"/>
        </w:trPr>
        <w:tc>
          <w:tcPr>
            <w:tcW w:w="7088" w:type="dxa"/>
            <w:tcBorders>
              <w:top w:val="single" w:sz="4" w:space="0" w:color="auto"/>
              <w:left w:val="single" w:sz="4" w:space="0" w:color="auto"/>
              <w:bottom w:val="single" w:sz="4" w:space="0" w:color="auto"/>
              <w:right w:val="single" w:sz="4" w:space="0" w:color="auto"/>
            </w:tcBorders>
            <w:hideMark/>
          </w:tcPr>
          <w:p w:rsidR="00872941" w:rsidRPr="003E448C" w:rsidRDefault="00872941" w:rsidP="00A6273B">
            <w:pPr>
              <w:pStyle w:val="af5"/>
              <w:spacing w:after="0" w:line="240" w:lineRule="auto"/>
              <w:rPr>
                <w:rFonts w:ascii="Times New Roman" w:hAnsi="Times New Roman"/>
                <w:sz w:val="24"/>
                <w:szCs w:val="24"/>
                <w:lang w:val="en-US"/>
              </w:rPr>
            </w:pPr>
            <w:r>
              <w:rPr>
                <w:rFonts w:ascii="Times New Roman" w:hAnsi="Times New Roman"/>
                <w:sz w:val="24"/>
                <w:szCs w:val="24"/>
                <w:lang w:val="en-US"/>
              </w:rPr>
              <w:t>Rather, yes</w:t>
            </w:r>
          </w:p>
        </w:tc>
        <w:tc>
          <w:tcPr>
            <w:tcW w:w="256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26,8</w:t>
            </w:r>
          </w:p>
        </w:tc>
      </w:tr>
      <w:tr w:rsidR="00872941" w:rsidTr="00A6273B">
        <w:trPr>
          <w:trHeight w:val="241"/>
        </w:trPr>
        <w:tc>
          <w:tcPr>
            <w:tcW w:w="7088" w:type="dxa"/>
            <w:tcBorders>
              <w:top w:val="single" w:sz="4" w:space="0" w:color="auto"/>
              <w:left w:val="single" w:sz="4" w:space="0" w:color="auto"/>
              <w:bottom w:val="single" w:sz="4" w:space="0" w:color="auto"/>
              <w:right w:val="single" w:sz="4" w:space="0" w:color="auto"/>
            </w:tcBorders>
            <w:hideMark/>
          </w:tcPr>
          <w:p w:rsidR="00872941" w:rsidRPr="003E448C" w:rsidRDefault="00872941" w:rsidP="00A6273B">
            <w:pPr>
              <w:pStyle w:val="af5"/>
              <w:spacing w:after="0" w:line="240" w:lineRule="auto"/>
              <w:rPr>
                <w:rFonts w:ascii="Times New Roman" w:hAnsi="Times New Roman"/>
                <w:sz w:val="24"/>
                <w:szCs w:val="24"/>
                <w:lang w:val="en-US"/>
              </w:rPr>
            </w:pPr>
            <w:r>
              <w:rPr>
                <w:rFonts w:ascii="Times New Roman" w:hAnsi="Times New Roman"/>
                <w:sz w:val="24"/>
                <w:szCs w:val="24"/>
                <w:lang w:val="en-US"/>
              </w:rPr>
              <w:t>Rather, no</w:t>
            </w:r>
          </w:p>
        </w:tc>
        <w:tc>
          <w:tcPr>
            <w:tcW w:w="256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29,0</w:t>
            </w:r>
          </w:p>
        </w:tc>
      </w:tr>
      <w:tr w:rsidR="00872941" w:rsidTr="00A6273B">
        <w:trPr>
          <w:trHeight w:val="241"/>
        </w:trPr>
        <w:tc>
          <w:tcPr>
            <w:tcW w:w="7088" w:type="dxa"/>
            <w:tcBorders>
              <w:top w:val="single" w:sz="4" w:space="0" w:color="auto"/>
              <w:left w:val="single" w:sz="4" w:space="0" w:color="auto"/>
              <w:bottom w:val="single" w:sz="4" w:space="0" w:color="auto"/>
              <w:right w:val="single" w:sz="4" w:space="0" w:color="auto"/>
            </w:tcBorders>
            <w:hideMark/>
          </w:tcPr>
          <w:p w:rsidR="00872941" w:rsidRPr="00A617B4" w:rsidRDefault="00872941" w:rsidP="00A6273B">
            <w:pPr>
              <w:pStyle w:val="af5"/>
              <w:spacing w:after="0" w:line="240" w:lineRule="auto"/>
              <w:rPr>
                <w:rFonts w:ascii="Times New Roman" w:hAnsi="Times New Roman"/>
                <w:sz w:val="24"/>
                <w:szCs w:val="24"/>
                <w:lang w:val="en-US"/>
              </w:rPr>
            </w:pPr>
            <w:r>
              <w:rPr>
                <w:rFonts w:ascii="Times New Roman" w:hAnsi="Times New Roman"/>
                <w:sz w:val="24"/>
                <w:szCs w:val="24"/>
                <w:lang w:val="en-US"/>
              </w:rPr>
              <w:t>Definitely not</w:t>
            </w:r>
          </w:p>
        </w:tc>
        <w:tc>
          <w:tcPr>
            <w:tcW w:w="256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25,7</w:t>
            </w:r>
          </w:p>
        </w:tc>
      </w:tr>
      <w:tr w:rsidR="00872941" w:rsidTr="00354BCA">
        <w:trPr>
          <w:trHeight w:val="283"/>
        </w:trPr>
        <w:tc>
          <w:tcPr>
            <w:tcW w:w="7088" w:type="dxa"/>
            <w:tcBorders>
              <w:top w:val="single" w:sz="4" w:space="0" w:color="auto"/>
              <w:left w:val="single" w:sz="4" w:space="0" w:color="auto"/>
              <w:bottom w:val="single" w:sz="4" w:space="0" w:color="auto"/>
              <w:right w:val="single" w:sz="4" w:space="0" w:color="auto"/>
            </w:tcBorders>
            <w:hideMark/>
          </w:tcPr>
          <w:p w:rsidR="00872941" w:rsidRPr="00A617B4" w:rsidRDefault="00872941" w:rsidP="00354BCA">
            <w:pPr>
              <w:pStyle w:val="af5"/>
              <w:spacing w:after="0"/>
              <w:rPr>
                <w:rFonts w:ascii="Times New Roman" w:hAnsi="Times New Roman"/>
                <w:sz w:val="24"/>
                <w:szCs w:val="24"/>
                <w:lang w:val="en-US"/>
              </w:rPr>
            </w:pPr>
            <w:r>
              <w:rPr>
                <w:rFonts w:ascii="Times New Roman" w:hAnsi="Times New Roman"/>
                <w:sz w:val="24"/>
                <w:szCs w:val="24"/>
                <w:lang w:val="en-US"/>
              </w:rPr>
              <w:t>Difficult to say</w:t>
            </w:r>
          </w:p>
        </w:tc>
        <w:tc>
          <w:tcPr>
            <w:tcW w:w="2562"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7,6</w:t>
            </w:r>
          </w:p>
        </w:tc>
      </w:tr>
    </w:tbl>
    <w:p w:rsidR="009854C3" w:rsidRDefault="009854C3" w:rsidP="00872941">
      <w:pPr>
        <w:pStyle w:val="af1"/>
        <w:rPr>
          <w:rFonts w:ascii="Times New Roman" w:hAnsi="Times New Roman"/>
          <w:b/>
          <w:sz w:val="24"/>
          <w:szCs w:val="24"/>
          <w:lang w:val="uk-UA"/>
        </w:rPr>
      </w:pPr>
    </w:p>
    <w:p w:rsidR="00872941" w:rsidRPr="00A617B4" w:rsidRDefault="00872941" w:rsidP="00872941">
      <w:pPr>
        <w:pStyle w:val="af1"/>
        <w:rPr>
          <w:rFonts w:ascii="Times New Roman" w:hAnsi="Times New Roman"/>
          <w:b/>
          <w:sz w:val="24"/>
          <w:szCs w:val="24"/>
          <w:lang w:val="en-US"/>
        </w:rPr>
      </w:pPr>
      <w:bookmarkStart w:id="3" w:name="_GoBack"/>
      <w:bookmarkEnd w:id="3"/>
      <w:r>
        <w:rPr>
          <w:rFonts w:ascii="Times New Roman" w:hAnsi="Times New Roman"/>
          <w:b/>
          <w:sz w:val="24"/>
          <w:szCs w:val="24"/>
          <w:lang w:val="en-US"/>
        </w:rPr>
        <w:t>In</w:t>
      </w:r>
      <w:r w:rsidRPr="00A617B4">
        <w:rPr>
          <w:rFonts w:ascii="Times New Roman" w:hAnsi="Times New Roman"/>
          <w:b/>
          <w:sz w:val="24"/>
          <w:szCs w:val="24"/>
          <w:lang w:val="uk-UA"/>
        </w:rPr>
        <w:t xml:space="preserve"> </w:t>
      </w:r>
      <w:r>
        <w:rPr>
          <w:rFonts w:ascii="Times New Roman" w:hAnsi="Times New Roman"/>
          <w:b/>
          <w:sz w:val="24"/>
          <w:szCs w:val="24"/>
          <w:lang w:val="en-US"/>
        </w:rPr>
        <w:t>your</w:t>
      </w:r>
      <w:r w:rsidRPr="00A617B4">
        <w:rPr>
          <w:rFonts w:ascii="Times New Roman" w:hAnsi="Times New Roman"/>
          <w:b/>
          <w:sz w:val="24"/>
          <w:szCs w:val="24"/>
          <w:lang w:val="uk-UA"/>
        </w:rPr>
        <w:t xml:space="preserve"> </w:t>
      </w:r>
      <w:r>
        <w:rPr>
          <w:rFonts w:ascii="Times New Roman" w:hAnsi="Times New Roman"/>
          <w:b/>
          <w:sz w:val="24"/>
          <w:szCs w:val="24"/>
          <w:lang w:val="en-US"/>
        </w:rPr>
        <w:t>opinion</w:t>
      </w:r>
      <w:r w:rsidRPr="00A617B4">
        <w:rPr>
          <w:rFonts w:ascii="Times New Roman" w:hAnsi="Times New Roman"/>
          <w:b/>
          <w:sz w:val="24"/>
          <w:szCs w:val="24"/>
          <w:lang w:val="uk-UA"/>
        </w:rPr>
        <w:t xml:space="preserve">, </w:t>
      </w:r>
      <w:r>
        <w:rPr>
          <w:rFonts w:ascii="Times New Roman" w:hAnsi="Times New Roman"/>
          <w:b/>
          <w:sz w:val="24"/>
          <w:szCs w:val="24"/>
          <w:lang w:val="en-US"/>
        </w:rPr>
        <w:t>what</w:t>
      </w:r>
      <w:r w:rsidRPr="00A617B4">
        <w:rPr>
          <w:rFonts w:ascii="Times New Roman" w:hAnsi="Times New Roman"/>
          <w:b/>
          <w:sz w:val="24"/>
          <w:szCs w:val="24"/>
          <w:lang w:val="uk-UA"/>
        </w:rPr>
        <w:t xml:space="preserve"> </w:t>
      </w:r>
      <w:r>
        <w:rPr>
          <w:rFonts w:ascii="Times New Roman" w:hAnsi="Times New Roman"/>
          <w:b/>
          <w:sz w:val="24"/>
          <w:szCs w:val="24"/>
          <w:lang w:val="en-US"/>
        </w:rPr>
        <w:t>is</w:t>
      </w:r>
      <w:r w:rsidRPr="00A617B4">
        <w:rPr>
          <w:rFonts w:ascii="Times New Roman" w:hAnsi="Times New Roman"/>
          <w:b/>
          <w:sz w:val="24"/>
          <w:szCs w:val="24"/>
          <w:lang w:val="uk-UA"/>
        </w:rPr>
        <w:t xml:space="preserve"> </w:t>
      </w:r>
      <w:r>
        <w:rPr>
          <w:rFonts w:ascii="Times New Roman" w:hAnsi="Times New Roman"/>
          <w:b/>
          <w:sz w:val="24"/>
          <w:szCs w:val="24"/>
          <w:lang w:val="en-US"/>
        </w:rPr>
        <w:t>needed</w:t>
      </w:r>
      <w:r w:rsidRPr="00A617B4">
        <w:rPr>
          <w:rFonts w:ascii="Times New Roman" w:hAnsi="Times New Roman"/>
          <w:b/>
          <w:sz w:val="24"/>
          <w:szCs w:val="24"/>
          <w:lang w:val="uk-UA"/>
        </w:rPr>
        <w:t xml:space="preserve"> </w:t>
      </w:r>
      <w:r>
        <w:rPr>
          <w:rFonts w:ascii="Times New Roman" w:hAnsi="Times New Roman"/>
          <w:b/>
          <w:sz w:val="24"/>
          <w:szCs w:val="24"/>
          <w:lang w:val="en-US"/>
        </w:rPr>
        <w:t>to</w:t>
      </w:r>
      <w:r w:rsidRPr="00A617B4">
        <w:rPr>
          <w:rFonts w:ascii="Times New Roman" w:hAnsi="Times New Roman"/>
          <w:b/>
          <w:sz w:val="24"/>
          <w:szCs w:val="24"/>
          <w:lang w:val="uk-UA"/>
        </w:rPr>
        <w:t xml:space="preserve"> </w:t>
      </w:r>
      <w:r>
        <w:rPr>
          <w:rFonts w:ascii="Times New Roman" w:hAnsi="Times New Roman"/>
          <w:b/>
          <w:sz w:val="24"/>
          <w:szCs w:val="24"/>
          <w:lang w:val="en-US"/>
        </w:rPr>
        <w:t>make</w:t>
      </w:r>
      <w:r w:rsidRPr="00A617B4">
        <w:rPr>
          <w:rFonts w:ascii="Times New Roman" w:hAnsi="Times New Roman"/>
          <w:b/>
          <w:sz w:val="24"/>
          <w:szCs w:val="24"/>
          <w:lang w:val="uk-UA"/>
        </w:rPr>
        <w:t xml:space="preserve"> </w:t>
      </w:r>
      <w:r>
        <w:rPr>
          <w:rFonts w:ascii="Times New Roman" w:hAnsi="Times New Roman"/>
          <w:b/>
          <w:sz w:val="24"/>
          <w:szCs w:val="24"/>
          <w:lang w:val="en-US"/>
        </w:rPr>
        <w:t>you</w:t>
      </w:r>
      <w:r w:rsidRPr="00A617B4">
        <w:rPr>
          <w:rFonts w:ascii="Times New Roman" w:hAnsi="Times New Roman"/>
          <w:b/>
          <w:sz w:val="24"/>
          <w:szCs w:val="24"/>
          <w:lang w:val="uk-UA"/>
        </w:rPr>
        <w:t xml:space="preserve"> </w:t>
      </w:r>
      <w:r>
        <w:rPr>
          <w:rFonts w:ascii="Times New Roman" w:hAnsi="Times New Roman"/>
          <w:b/>
          <w:sz w:val="24"/>
          <w:szCs w:val="24"/>
          <w:lang w:val="en-US"/>
        </w:rPr>
        <w:t>feel a European?</w:t>
      </w:r>
      <w:r>
        <w:rPr>
          <w:rFonts w:ascii="Times New Roman" w:hAnsi="Times New Roman"/>
          <w:sz w:val="24"/>
          <w:szCs w:val="24"/>
          <w:lang w:val="uk-UA"/>
        </w:rPr>
        <w:t xml:space="preserve"> </w:t>
      </w:r>
      <w:r>
        <w:rPr>
          <w:rFonts w:ascii="Times New Roman" w:hAnsi="Times New Roman"/>
          <w:i/>
          <w:sz w:val="24"/>
          <w:szCs w:val="24"/>
          <w:lang w:val="en-US"/>
        </w:rPr>
        <w:t>Choose up to three answer options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958"/>
      </w:tblGrid>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hAnsi="Times New Roman"/>
                <w:sz w:val="24"/>
                <w:szCs w:val="24"/>
                <w:lang w:val="uk-UA"/>
              </w:rPr>
            </w:pPr>
            <w:r>
              <w:rPr>
                <w:rFonts w:ascii="Times New Roman" w:hAnsi="Times New Roman"/>
                <w:sz w:val="24"/>
                <w:szCs w:val="24"/>
                <w:lang w:val="en-US"/>
              </w:rPr>
              <w:t xml:space="preserve">A certain level of material well-being </w:t>
            </w:r>
            <w:r>
              <w:rPr>
                <w:rFonts w:ascii="Times New Roman" w:hAnsi="Times New Roman"/>
                <w:sz w:val="24"/>
                <w:szCs w:val="24"/>
                <w:lang w:val="uk-UA"/>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58,9</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hAnsi="Times New Roman"/>
                <w:sz w:val="24"/>
                <w:szCs w:val="24"/>
                <w:lang w:val="uk-UA"/>
              </w:rPr>
            </w:pPr>
            <w:r>
              <w:rPr>
                <w:rFonts w:ascii="Times New Roman" w:hAnsi="Times New Roman"/>
                <w:sz w:val="24"/>
                <w:szCs w:val="24"/>
                <w:lang w:val="en-US"/>
              </w:rPr>
              <w:t>Respect the values of democracy and human rights</w:t>
            </w:r>
            <w:r>
              <w:rPr>
                <w:rFonts w:ascii="Times New Roman" w:hAnsi="Times New Roman"/>
                <w:sz w:val="24"/>
                <w:szCs w:val="24"/>
                <w:lang w:val="uk-UA"/>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26,2</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hAnsi="Times New Roman"/>
                <w:sz w:val="24"/>
                <w:szCs w:val="24"/>
                <w:lang w:val="uk-UA"/>
              </w:rPr>
            </w:pPr>
            <w:r>
              <w:rPr>
                <w:rFonts w:ascii="Times New Roman" w:hAnsi="Times New Roman"/>
                <w:sz w:val="24"/>
                <w:szCs w:val="24"/>
                <w:lang w:val="en-US"/>
              </w:rPr>
              <w:t>Be able to go to the European countries without visas</w:t>
            </w:r>
            <w:r>
              <w:rPr>
                <w:rFonts w:ascii="Times New Roman" w:hAnsi="Times New Roman"/>
                <w:sz w:val="24"/>
                <w:szCs w:val="24"/>
                <w:lang w:val="uk-UA"/>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15,5</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eastAsia="MS Mincho" w:hAnsi="Times New Roman"/>
                <w:sz w:val="24"/>
                <w:szCs w:val="24"/>
                <w:lang w:val="uk-UA"/>
              </w:rPr>
            </w:pPr>
            <w:r>
              <w:rPr>
                <w:rFonts w:ascii="Times New Roman" w:eastAsia="MS Mincho" w:hAnsi="Times New Roman"/>
                <w:sz w:val="24"/>
                <w:szCs w:val="24"/>
                <w:lang w:val="en-US"/>
              </w:rPr>
              <w:t>To feel yourself protected by law</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36,1</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eastAsia="MS Mincho" w:hAnsi="Times New Roman"/>
                <w:sz w:val="24"/>
                <w:szCs w:val="24"/>
                <w:lang w:val="uk-UA"/>
              </w:rPr>
            </w:pPr>
            <w:r>
              <w:rPr>
                <w:rFonts w:ascii="Times New Roman" w:eastAsia="MS Mincho" w:hAnsi="Times New Roman"/>
                <w:sz w:val="24"/>
                <w:szCs w:val="24"/>
                <w:lang w:val="en-US"/>
              </w:rPr>
              <w:t>Be able to elect the government in free democratic elections</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12,4</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eastAsia="MS Mincho" w:hAnsi="Times New Roman"/>
                <w:sz w:val="24"/>
                <w:szCs w:val="24"/>
                <w:lang w:val="uk-UA"/>
              </w:rPr>
            </w:pPr>
            <w:r>
              <w:rPr>
                <w:rFonts w:ascii="Times New Roman" w:eastAsia="MS Mincho" w:hAnsi="Times New Roman"/>
                <w:sz w:val="24"/>
                <w:szCs w:val="24"/>
                <w:lang w:val="en-US"/>
              </w:rPr>
              <w:t xml:space="preserve">To feel yourself a free person </w:t>
            </w:r>
            <w:r>
              <w:rPr>
                <w:rFonts w:ascii="Times New Roman" w:eastAsia="MS Mincho" w:hAnsi="Times New Roman"/>
                <w:sz w:val="24"/>
                <w:szCs w:val="24"/>
                <w:lang w:val="uk-UA"/>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16,4</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eastAsia="MS Mincho" w:hAnsi="Times New Roman"/>
                <w:sz w:val="24"/>
                <w:szCs w:val="24"/>
                <w:lang w:val="uk-UA"/>
              </w:rPr>
            </w:pPr>
            <w:r>
              <w:rPr>
                <w:rFonts w:ascii="Times New Roman" w:eastAsia="MS Mincho" w:hAnsi="Times New Roman"/>
                <w:sz w:val="24"/>
                <w:szCs w:val="24"/>
                <w:lang w:val="en-US"/>
              </w:rPr>
              <w:t>To know foreign languages</w:t>
            </w:r>
            <w:r>
              <w:rPr>
                <w:rFonts w:ascii="Times New Roman" w:eastAsia="MS Mincho" w:hAnsi="Times New Roman"/>
                <w:sz w:val="24"/>
                <w:szCs w:val="24"/>
                <w:lang w:val="uk-UA"/>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9,9</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eastAsia="MS Mincho" w:hAnsi="Times New Roman"/>
                <w:sz w:val="24"/>
                <w:szCs w:val="24"/>
                <w:lang w:val="uk-UA"/>
              </w:rPr>
            </w:pPr>
            <w:r>
              <w:rPr>
                <w:rFonts w:ascii="Times New Roman" w:eastAsia="MS Mincho" w:hAnsi="Times New Roman"/>
                <w:sz w:val="24"/>
                <w:szCs w:val="24"/>
                <w:lang w:val="en-US"/>
              </w:rPr>
              <w:t>To know the European culture</w:t>
            </w:r>
            <w:r>
              <w:rPr>
                <w:rFonts w:ascii="Times New Roman" w:eastAsia="MS Mincho" w:hAnsi="Times New Roman"/>
                <w:sz w:val="24"/>
                <w:szCs w:val="24"/>
                <w:lang w:val="uk-UA"/>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3,7</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eastAsia="MS Mincho" w:hAnsi="Times New Roman"/>
                <w:sz w:val="24"/>
                <w:szCs w:val="24"/>
                <w:lang w:val="uk-UA"/>
              </w:rPr>
            </w:pPr>
            <w:r>
              <w:rPr>
                <w:rFonts w:ascii="Times New Roman" w:eastAsia="MS Mincho" w:hAnsi="Times New Roman"/>
                <w:sz w:val="24"/>
                <w:szCs w:val="24"/>
                <w:lang w:val="en-US"/>
              </w:rPr>
              <w:t xml:space="preserve">Nothing is needed, Ukrainians are already Europeans </w:t>
            </w:r>
            <w:r>
              <w:rPr>
                <w:rFonts w:ascii="Times New Roman" w:eastAsia="MS Mincho" w:hAnsi="Times New Roman"/>
                <w:sz w:val="24"/>
                <w:szCs w:val="24"/>
                <w:lang w:val="uk-UA"/>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10,6</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Pr="001D1B89" w:rsidRDefault="00872941" w:rsidP="00A6273B">
            <w:pPr>
              <w:pStyle w:val="af1"/>
              <w:rPr>
                <w:rFonts w:ascii="Times New Roman" w:eastAsia="MS Mincho" w:hAnsi="Times New Roman"/>
                <w:sz w:val="24"/>
                <w:szCs w:val="24"/>
                <w:lang w:val="en-US"/>
              </w:rPr>
            </w:pPr>
            <w:r>
              <w:rPr>
                <w:rFonts w:ascii="Times New Roman" w:eastAsia="MS Mincho" w:hAnsi="Times New Roman"/>
                <w:sz w:val="24"/>
                <w:szCs w:val="24"/>
                <w:lang w:val="en-US"/>
              </w:rPr>
              <w:t xml:space="preserve">I think there is no need that Ukrainians feel themselves Europeans </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7,2</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Pr="001D1B89" w:rsidRDefault="00872941" w:rsidP="00A6273B">
            <w:pPr>
              <w:pStyle w:val="af1"/>
              <w:rPr>
                <w:rFonts w:ascii="Times New Roman" w:eastAsia="MS Mincho" w:hAnsi="Times New Roman"/>
                <w:sz w:val="24"/>
                <w:szCs w:val="24"/>
                <w:lang w:val="en-US"/>
              </w:rPr>
            </w:pPr>
            <w:r>
              <w:rPr>
                <w:rFonts w:ascii="Times New Roman" w:eastAsia="MS Mincho" w:hAnsi="Times New Roman"/>
                <w:sz w:val="24"/>
                <w:szCs w:val="24"/>
                <w:lang w:val="en-US"/>
              </w:rPr>
              <w:t>Other</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1,7</w:t>
            </w:r>
          </w:p>
        </w:tc>
      </w:tr>
      <w:tr w:rsidR="00872941" w:rsidTr="00A6273B">
        <w:tc>
          <w:tcPr>
            <w:tcW w:w="8647" w:type="dxa"/>
            <w:tcBorders>
              <w:top w:val="single" w:sz="4" w:space="0" w:color="auto"/>
              <w:left w:val="single" w:sz="4" w:space="0" w:color="auto"/>
              <w:bottom w:val="single" w:sz="4" w:space="0" w:color="auto"/>
              <w:right w:val="single" w:sz="4" w:space="0" w:color="auto"/>
            </w:tcBorders>
            <w:hideMark/>
          </w:tcPr>
          <w:p w:rsidR="00872941" w:rsidRDefault="00872941" w:rsidP="00A6273B">
            <w:pPr>
              <w:pStyle w:val="af1"/>
              <w:rPr>
                <w:rFonts w:ascii="Times New Roman" w:eastAsia="MS Mincho" w:hAnsi="Times New Roman"/>
                <w:b/>
                <w:sz w:val="24"/>
                <w:szCs w:val="24"/>
                <w:lang w:val="uk-UA"/>
              </w:rPr>
            </w:pPr>
            <w:r>
              <w:rPr>
                <w:rFonts w:ascii="Times New Roman" w:eastAsia="MS Mincho" w:hAnsi="Times New Roman"/>
                <w:sz w:val="24"/>
                <w:szCs w:val="24"/>
                <w:lang w:val="en-US"/>
              </w:rPr>
              <w:t>Difficult to say</w:t>
            </w:r>
            <w:r>
              <w:rPr>
                <w:rFonts w:ascii="Times New Roman" w:eastAsia="MS Mincho" w:hAnsi="Times New Roman"/>
                <w:b/>
                <w:sz w:val="24"/>
                <w:szCs w:val="24"/>
                <w:lang w:val="uk-UA"/>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872941" w:rsidRDefault="00872941" w:rsidP="00A6273B">
            <w:pPr>
              <w:jc w:val="center"/>
              <w:rPr>
                <w:lang w:eastAsia="uk-UA"/>
              </w:rPr>
            </w:pPr>
            <w:r>
              <w:rPr>
                <w:lang w:eastAsia="uk-UA"/>
              </w:rPr>
              <w:t>5,3</w:t>
            </w:r>
          </w:p>
        </w:tc>
      </w:tr>
    </w:tbl>
    <w:p w:rsidR="00872941" w:rsidRPr="00872941" w:rsidRDefault="00872941" w:rsidP="00354BCA">
      <w:pPr>
        <w:spacing w:after="0" w:afterAutospacing="0"/>
        <w:rPr>
          <w:b/>
          <w:lang w:val="en-US"/>
        </w:rPr>
      </w:pPr>
      <w:r>
        <w:rPr>
          <w:b/>
          <w:lang w:val="en-US"/>
        </w:rPr>
        <w:t xml:space="preserve">If you had to choose only one option, what Union, in your opinion, should Ukraine join in the long term?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958"/>
      </w:tblGrid>
      <w:tr w:rsidR="00872941" w:rsidTr="00A6273B">
        <w:tc>
          <w:tcPr>
            <w:tcW w:w="8613" w:type="dxa"/>
            <w:tcBorders>
              <w:top w:val="single" w:sz="4" w:space="0" w:color="auto"/>
              <w:left w:val="single" w:sz="4" w:space="0" w:color="auto"/>
              <w:bottom w:val="single" w:sz="4" w:space="0" w:color="auto"/>
              <w:right w:val="single" w:sz="4" w:space="0" w:color="auto"/>
            </w:tcBorders>
            <w:hideMark/>
          </w:tcPr>
          <w:p w:rsidR="00872941" w:rsidRPr="001D1B89" w:rsidRDefault="00872941" w:rsidP="00A6273B">
            <w:pPr>
              <w:tabs>
                <w:tab w:val="left" w:pos="426"/>
              </w:tabs>
              <w:rPr>
                <w:lang w:val="en-US"/>
              </w:rPr>
            </w:pPr>
            <w:r>
              <w:rPr>
                <w:lang w:val="en-US"/>
              </w:rPr>
              <w:t>The European Union (EU)</w:t>
            </w:r>
          </w:p>
        </w:tc>
        <w:tc>
          <w:tcPr>
            <w:tcW w:w="958"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56,8</w:t>
            </w:r>
          </w:p>
        </w:tc>
      </w:tr>
      <w:tr w:rsidR="00872941" w:rsidTr="00A6273B">
        <w:tc>
          <w:tcPr>
            <w:tcW w:w="8613" w:type="dxa"/>
            <w:tcBorders>
              <w:top w:val="single" w:sz="4" w:space="0" w:color="auto"/>
              <w:left w:val="single" w:sz="4" w:space="0" w:color="auto"/>
              <w:bottom w:val="single" w:sz="4" w:space="0" w:color="auto"/>
              <w:right w:val="single" w:sz="4" w:space="0" w:color="auto"/>
            </w:tcBorders>
            <w:hideMark/>
          </w:tcPr>
          <w:p w:rsidR="00872941" w:rsidRPr="001D1B89" w:rsidRDefault="00872941" w:rsidP="00A6273B">
            <w:pPr>
              <w:tabs>
                <w:tab w:val="left" w:pos="426"/>
              </w:tabs>
              <w:rPr>
                <w:lang w:val="en-US"/>
              </w:rPr>
            </w:pPr>
            <w:r>
              <w:rPr>
                <w:lang w:val="en-US"/>
              </w:rPr>
              <w:t xml:space="preserve">The Eurasian Economic Union (EAEU) </w:t>
            </w:r>
          </w:p>
        </w:tc>
        <w:tc>
          <w:tcPr>
            <w:tcW w:w="958"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7,8</w:t>
            </w:r>
          </w:p>
        </w:tc>
      </w:tr>
      <w:tr w:rsidR="00872941" w:rsidTr="00A6273B">
        <w:tc>
          <w:tcPr>
            <w:tcW w:w="8613" w:type="dxa"/>
            <w:tcBorders>
              <w:top w:val="single" w:sz="4" w:space="0" w:color="auto"/>
              <w:left w:val="single" w:sz="4" w:space="0" w:color="auto"/>
              <w:bottom w:val="single" w:sz="4" w:space="0" w:color="auto"/>
              <w:right w:val="single" w:sz="4" w:space="0" w:color="auto"/>
            </w:tcBorders>
            <w:hideMark/>
          </w:tcPr>
          <w:p w:rsidR="00872941" w:rsidRPr="00872941" w:rsidRDefault="00872941" w:rsidP="00A6273B">
            <w:pPr>
              <w:tabs>
                <w:tab w:val="left" w:pos="426"/>
              </w:tabs>
              <w:rPr>
                <w:lang w:val="en-US"/>
              </w:rPr>
            </w:pPr>
            <w:r>
              <w:rPr>
                <w:lang w:val="en-US"/>
              </w:rPr>
              <w:t>Should not join neither the European, nor the Eurasian Union</w:t>
            </w:r>
            <w:r w:rsidRPr="00872941">
              <w:rPr>
                <w:lang w:val="en-US"/>
              </w:rPr>
              <w:t xml:space="preserve"> </w:t>
            </w:r>
          </w:p>
        </w:tc>
        <w:tc>
          <w:tcPr>
            <w:tcW w:w="958"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25,5</w:t>
            </w:r>
          </w:p>
        </w:tc>
      </w:tr>
      <w:tr w:rsidR="00872941" w:rsidTr="00A6273B">
        <w:tc>
          <w:tcPr>
            <w:tcW w:w="8613" w:type="dxa"/>
            <w:tcBorders>
              <w:top w:val="single" w:sz="4" w:space="0" w:color="auto"/>
              <w:left w:val="single" w:sz="4" w:space="0" w:color="auto"/>
              <w:bottom w:val="single" w:sz="4" w:space="0" w:color="auto"/>
              <w:right w:val="single" w:sz="4" w:space="0" w:color="auto"/>
            </w:tcBorders>
            <w:hideMark/>
          </w:tcPr>
          <w:p w:rsidR="00872941" w:rsidRDefault="00872941" w:rsidP="00A6273B">
            <w:pPr>
              <w:tabs>
                <w:tab w:val="left" w:pos="426"/>
              </w:tabs>
            </w:pPr>
            <w:r>
              <w:rPr>
                <w:lang w:val="en-US"/>
              </w:rPr>
              <w:t>Difficult to say</w:t>
            </w:r>
            <w:r>
              <w:t xml:space="preserve"> </w:t>
            </w:r>
          </w:p>
        </w:tc>
        <w:tc>
          <w:tcPr>
            <w:tcW w:w="958" w:type="dxa"/>
            <w:tcBorders>
              <w:top w:val="single" w:sz="4" w:space="0" w:color="auto"/>
              <w:left w:val="single" w:sz="4" w:space="0" w:color="auto"/>
              <w:bottom w:val="single" w:sz="4" w:space="0" w:color="auto"/>
              <w:right w:val="single" w:sz="4" w:space="0" w:color="auto"/>
            </w:tcBorders>
            <w:vAlign w:val="center"/>
            <w:hideMark/>
          </w:tcPr>
          <w:p w:rsidR="00872941" w:rsidRDefault="00872941" w:rsidP="00A6273B">
            <w:pPr>
              <w:jc w:val="center"/>
              <w:rPr>
                <w:lang w:eastAsia="uk-UA"/>
              </w:rPr>
            </w:pPr>
            <w:r>
              <w:rPr>
                <w:lang w:eastAsia="uk-UA"/>
              </w:rPr>
              <w:t>9,9</w:t>
            </w:r>
          </w:p>
        </w:tc>
      </w:tr>
    </w:tbl>
    <w:p w:rsidR="002C36CB" w:rsidRPr="00872941" w:rsidRDefault="002C36CB" w:rsidP="002C36CB">
      <w:pPr>
        <w:rPr>
          <w:rFonts w:cstheme="minorHAnsi"/>
          <w:b/>
          <w:lang w:val="en-US"/>
        </w:rPr>
      </w:pPr>
    </w:p>
    <w:p w:rsidR="003B64C6" w:rsidRPr="00872941" w:rsidRDefault="003B64C6" w:rsidP="003B64C6">
      <w:pPr>
        <w:pBdr>
          <w:top w:val="single" w:sz="4" w:space="1" w:color="auto"/>
          <w:bottom w:val="single" w:sz="4" w:space="1" w:color="auto"/>
        </w:pBdr>
        <w:shd w:val="clear" w:color="auto" w:fill="F2F2F2"/>
        <w:spacing w:before="0" w:beforeAutospacing="0" w:after="0" w:afterAutospacing="0"/>
        <w:jc w:val="center"/>
        <w:rPr>
          <w:rFonts w:cs="Calibri"/>
          <w:b/>
          <w:i/>
          <w:lang w:val="en-US"/>
        </w:rPr>
      </w:pPr>
      <w:r w:rsidRPr="00872941">
        <w:rPr>
          <w:rFonts w:cs="Calibri"/>
          <w:b/>
          <w:i/>
          <w:lang w:val="en-US"/>
        </w:rPr>
        <w:t xml:space="preserve">“Focus </w:t>
      </w:r>
      <w:proofErr w:type="spellStart"/>
      <w:r w:rsidRPr="00872941">
        <w:rPr>
          <w:rFonts w:cs="Calibri"/>
          <w:b/>
          <w:i/>
          <w:lang w:val="en-US"/>
        </w:rPr>
        <w:t>оn</w:t>
      </w:r>
      <w:proofErr w:type="spellEnd"/>
      <w:r w:rsidRPr="00872941">
        <w:rPr>
          <w:rFonts w:cs="Calibri"/>
          <w:b/>
          <w:i/>
          <w:lang w:val="en-US"/>
        </w:rPr>
        <w:t xml:space="preserve"> Ukraine” – weekly informational-analytical news bulletin prepared by the</w:t>
      </w:r>
    </w:p>
    <w:p w:rsidR="003B64C6" w:rsidRPr="00872941" w:rsidRDefault="003B64C6" w:rsidP="003B64C6">
      <w:pPr>
        <w:pBdr>
          <w:top w:val="single" w:sz="4" w:space="1" w:color="auto"/>
          <w:bottom w:val="single" w:sz="4" w:space="1" w:color="auto"/>
        </w:pBdr>
        <w:shd w:val="clear" w:color="auto" w:fill="F2F2F2"/>
        <w:spacing w:before="0" w:beforeAutospacing="0" w:after="0" w:afterAutospacing="0"/>
        <w:jc w:val="center"/>
        <w:rPr>
          <w:rFonts w:cs="Calibri"/>
          <w:b/>
          <w:i/>
          <w:lang w:val="en-US"/>
        </w:rPr>
      </w:pPr>
      <w:proofErr w:type="spellStart"/>
      <w:r w:rsidRPr="00872941">
        <w:rPr>
          <w:rFonts w:cs="Calibri"/>
          <w:b/>
          <w:i/>
          <w:lang w:val="en-US"/>
        </w:rPr>
        <w:t>Ilko</w:t>
      </w:r>
      <w:proofErr w:type="spellEnd"/>
      <w:r w:rsidRPr="00872941">
        <w:rPr>
          <w:rFonts w:cs="Calibri"/>
          <w:b/>
          <w:i/>
          <w:lang w:val="en-US"/>
        </w:rPr>
        <w:t xml:space="preserve"> </w:t>
      </w:r>
      <w:proofErr w:type="spellStart"/>
      <w:r w:rsidRPr="00872941">
        <w:rPr>
          <w:rFonts w:cs="Calibri"/>
          <w:b/>
          <w:i/>
          <w:lang w:val="en-US"/>
        </w:rPr>
        <w:t>Kucheriv</w:t>
      </w:r>
      <w:proofErr w:type="spellEnd"/>
      <w:r w:rsidRPr="00872941">
        <w:rPr>
          <w:rFonts w:cs="Calibri"/>
          <w:b/>
          <w:i/>
          <w:lang w:val="en-US"/>
        </w:rPr>
        <w:t xml:space="preserve"> Democratic Initiatives Foundation (</w:t>
      </w:r>
      <w:hyperlink r:id="rId24" w:history="1">
        <w:r w:rsidRPr="00872941">
          <w:rPr>
            <w:rStyle w:val="a3"/>
            <w:rFonts w:cs="Calibri"/>
            <w:b/>
            <w:i/>
            <w:lang w:val="en-US"/>
          </w:rPr>
          <w:t>http://dif.org.ua</w:t>
        </w:r>
      </w:hyperlink>
      <w:r w:rsidRPr="00872941">
        <w:rPr>
          <w:rFonts w:cs="Calibri"/>
          <w:b/>
          <w:i/>
          <w:lang w:val="en-US"/>
        </w:rPr>
        <w:t>).</w:t>
      </w:r>
    </w:p>
    <w:p w:rsidR="003B64C6" w:rsidRPr="00872941" w:rsidRDefault="003B64C6" w:rsidP="003B64C6">
      <w:pPr>
        <w:pBdr>
          <w:top w:val="single" w:sz="4" w:space="1" w:color="auto"/>
          <w:bottom w:val="single" w:sz="4" w:space="1" w:color="auto"/>
        </w:pBdr>
        <w:shd w:val="clear" w:color="auto" w:fill="F2F2F2"/>
        <w:spacing w:before="0" w:beforeAutospacing="0" w:after="0" w:afterAutospacing="0"/>
        <w:jc w:val="center"/>
        <w:rPr>
          <w:rFonts w:cs="Calibri"/>
          <w:b/>
          <w:i/>
          <w:lang w:val="en-US"/>
        </w:rPr>
      </w:pPr>
    </w:p>
    <w:p w:rsidR="003B64C6" w:rsidRPr="00872941" w:rsidRDefault="003B64C6" w:rsidP="003B64C6">
      <w:pPr>
        <w:pBdr>
          <w:top w:val="single" w:sz="4" w:space="1" w:color="auto"/>
          <w:bottom w:val="single" w:sz="4" w:space="1" w:color="auto"/>
        </w:pBdr>
        <w:shd w:val="clear" w:color="auto" w:fill="F2F2F2"/>
        <w:spacing w:before="0" w:beforeAutospacing="0"/>
        <w:jc w:val="center"/>
        <w:rPr>
          <w:rFonts w:cs="Calibri"/>
          <w:b/>
          <w:lang w:val="en-US"/>
        </w:rPr>
      </w:pPr>
      <w:r w:rsidRPr="00872941">
        <w:rPr>
          <w:rFonts w:cs="Calibri"/>
          <w:b/>
          <w:lang w:val="en-US"/>
        </w:rPr>
        <w:t>DIF Analysts:</w:t>
      </w:r>
    </w:p>
    <w:p w:rsidR="003B64C6" w:rsidRPr="00872941" w:rsidRDefault="003B64C6" w:rsidP="003B64C6">
      <w:pPr>
        <w:pBdr>
          <w:top w:val="single" w:sz="4" w:space="1" w:color="auto"/>
          <w:bottom w:val="single" w:sz="4" w:space="1" w:color="auto"/>
        </w:pBdr>
        <w:shd w:val="clear" w:color="auto" w:fill="F2F2F2"/>
        <w:spacing w:line="276" w:lineRule="auto"/>
        <w:jc w:val="center"/>
        <w:rPr>
          <w:rFonts w:cs="Calibri"/>
          <w:b/>
          <w:i/>
          <w:lang w:val="en-US"/>
        </w:rPr>
      </w:pPr>
      <w:proofErr w:type="spellStart"/>
      <w:r w:rsidRPr="00872941">
        <w:rPr>
          <w:lang w:val="en-US"/>
        </w:rPr>
        <w:t>Iryna</w:t>
      </w:r>
      <w:proofErr w:type="spellEnd"/>
      <w:r w:rsidRPr="00872941">
        <w:rPr>
          <w:lang w:val="en-US"/>
        </w:rPr>
        <w:t xml:space="preserve"> </w:t>
      </w:r>
      <w:proofErr w:type="spellStart"/>
      <w:r w:rsidRPr="00872941">
        <w:rPr>
          <w:b/>
          <w:lang w:val="en-US"/>
        </w:rPr>
        <w:t>Bekeshkina</w:t>
      </w:r>
      <w:proofErr w:type="spellEnd"/>
      <w:r w:rsidRPr="00872941">
        <w:rPr>
          <w:rFonts w:cs="Calibri"/>
          <w:b/>
          <w:i/>
          <w:lang w:val="en-US"/>
        </w:rPr>
        <w:br/>
      </w:r>
      <w:proofErr w:type="spellStart"/>
      <w:r w:rsidRPr="00872941">
        <w:rPr>
          <w:lang w:val="en-US"/>
        </w:rPr>
        <w:t>Oleksiy</w:t>
      </w:r>
      <w:proofErr w:type="spellEnd"/>
      <w:r w:rsidRPr="00872941">
        <w:rPr>
          <w:lang w:val="en-US"/>
        </w:rPr>
        <w:t xml:space="preserve"> </w:t>
      </w:r>
      <w:r w:rsidRPr="00872941">
        <w:rPr>
          <w:b/>
          <w:lang w:val="en-US"/>
        </w:rPr>
        <w:t>Haran</w:t>
      </w:r>
      <w:r w:rsidRPr="00872941">
        <w:rPr>
          <w:rFonts w:cs="Calibri"/>
          <w:b/>
          <w:i/>
          <w:lang w:val="en-US"/>
        </w:rPr>
        <w:br/>
      </w:r>
      <w:proofErr w:type="spellStart"/>
      <w:r w:rsidRPr="00872941">
        <w:rPr>
          <w:lang w:val="en-US"/>
        </w:rPr>
        <w:t>Ruslan</w:t>
      </w:r>
      <w:proofErr w:type="spellEnd"/>
      <w:r w:rsidRPr="00872941">
        <w:rPr>
          <w:lang w:val="en-US"/>
        </w:rPr>
        <w:t xml:space="preserve"> </w:t>
      </w:r>
      <w:proofErr w:type="spellStart"/>
      <w:r w:rsidRPr="00872941">
        <w:rPr>
          <w:b/>
          <w:lang w:val="en-US"/>
        </w:rPr>
        <w:t>Kermach</w:t>
      </w:r>
      <w:proofErr w:type="spellEnd"/>
      <w:r w:rsidRPr="00872941">
        <w:rPr>
          <w:rFonts w:cs="Calibri"/>
          <w:b/>
          <w:i/>
          <w:lang w:val="en-US"/>
        </w:rPr>
        <w:br/>
      </w:r>
      <w:proofErr w:type="spellStart"/>
      <w:r w:rsidRPr="00872941">
        <w:rPr>
          <w:lang w:val="en-US"/>
        </w:rPr>
        <w:t>Oleksiy</w:t>
      </w:r>
      <w:proofErr w:type="spellEnd"/>
      <w:r w:rsidRPr="00872941">
        <w:rPr>
          <w:lang w:val="en-US"/>
        </w:rPr>
        <w:t xml:space="preserve"> </w:t>
      </w:r>
      <w:proofErr w:type="spellStart"/>
      <w:r w:rsidRPr="00872941">
        <w:rPr>
          <w:b/>
          <w:lang w:val="en-US"/>
        </w:rPr>
        <w:t>Sydorchuk</w:t>
      </w:r>
      <w:proofErr w:type="spellEnd"/>
      <w:r w:rsidRPr="00872941">
        <w:rPr>
          <w:rFonts w:cs="Calibri"/>
          <w:b/>
          <w:i/>
          <w:lang w:val="en-US"/>
        </w:rPr>
        <w:br/>
      </w:r>
      <w:r w:rsidRPr="00872941">
        <w:rPr>
          <w:lang w:val="en-US"/>
        </w:rPr>
        <w:t xml:space="preserve">Maria </w:t>
      </w:r>
      <w:proofErr w:type="spellStart"/>
      <w:r w:rsidRPr="00872941">
        <w:rPr>
          <w:b/>
          <w:lang w:val="en-US"/>
        </w:rPr>
        <w:t>Zolkina</w:t>
      </w:r>
      <w:proofErr w:type="spellEnd"/>
      <w:r w:rsidRPr="00872941">
        <w:rPr>
          <w:rFonts w:cs="Calibri"/>
          <w:b/>
          <w:i/>
          <w:lang w:val="en-US"/>
        </w:rPr>
        <w:br/>
      </w:r>
      <w:proofErr w:type="spellStart"/>
      <w:r w:rsidRPr="00872941">
        <w:rPr>
          <w:lang w:val="en-US"/>
        </w:rPr>
        <w:t>Аndriy</w:t>
      </w:r>
      <w:proofErr w:type="spellEnd"/>
      <w:r w:rsidRPr="00872941">
        <w:rPr>
          <w:lang w:val="en-US"/>
        </w:rPr>
        <w:t xml:space="preserve"> </w:t>
      </w:r>
      <w:proofErr w:type="spellStart"/>
      <w:r w:rsidRPr="00872941">
        <w:rPr>
          <w:b/>
          <w:lang w:val="en-US"/>
        </w:rPr>
        <w:t>Sukharyna</w:t>
      </w:r>
      <w:proofErr w:type="spellEnd"/>
    </w:p>
    <w:p w:rsidR="00F31090" w:rsidRPr="00872941" w:rsidRDefault="003B64C6" w:rsidP="0041253D">
      <w:pPr>
        <w:pBdr>
          <w:top w:val="single" w:sz="4" w:space="1" w:color="auto"/>
          <w:bottom w:val="single" w:sz="4" w:space="1" w:color="auto"/>
        </w:pBdr>
        <w:shd w:val="clear" w:color="auto" w:fill="F2F2F2"/>
        <w:spacing w:after="0" w:afterAutospacing="0"/>
        <w:jc w:val="center"/>
        <w:rPr>
          <w:lang w:val="en-US"/>
        </w:rPr>
      </w:pPr>
      <w:r w:rsidRPr="00872941">
        <w:rPr>
          <w:b/>
          <w:lang w:val="en-US"/>
        </w:rPr>
        <w:t>Editor-in-chief</w:t>
      </w:r>
      <w:r w:rsidRPr="00872941">
        <w:rPr>
          <w:lang w:val="en-US"/>
        </w:rPr>
        <w:t xml:space="preserve">: </w:t>
      </w:r>
      <w:proofErr w:type="spellStart"/>
      <w:r w:rsidRPr="00872941">
        <w:rPr>
          <w:lang w:val="en-US"/>
        </w:rPr>
        <w:t>Iryna</w:t>
      </w:r>
      <w:proofErr w:type="spellEnd"/>
      <w:r w:rsidRPr="00872941">
        <w:rPr>
          <w:lang w:val="en-US"/>
        </w:rPr>
        <w:t xml:space="preserve"> </w:t>
      </w:r>
      <w:proofErr w:type="spellStart"/>
      <w:r w:rsidRPr="00872941">
        <w:rPr>
          <w:b/>
          <w:lang w:val="en-US"/>
        </w:rPr>
        <w:t>Filipchuk</w:t>
      </w:r>
      <w:proofErr w:type="spellEnd"/>
    </w:p>
    <w:p w:rsidR="00F31090" w:rsidRPr="00872941" w:rsidRDefault="0041253D" w:rsidP="0041253D">
      <w:pPr>
        <w:pBdr>
          <w:top w:val="single" w:sz="4" w:space="1" w:color="auto"/>
          <w:bottom w:val="single" w:sz="4" w:space="1" w:color="auto"/>
        </w:pBdr>
        <w:shd w:val="clear" w:color="auto" w:fill="F2F2F2"/>
        <w:spacing w:before="0" w:beforeAutospacing="0"/>
        <w:jc w:val="center"/>
        <w:rPr>
          <w:rFonts w:cs="Calibri"/>
          <w:b/>
          <w:lang w:val="en-US"/>
        </w:rPr>
      </w:pPr>
      <w:r w:rsidRPr="00872941">
        <w:rPr>
          <w:rFonts w:cs="Calibri"/>
          <w:b/>
          <w:lang w:val="en-US"/>
        </w:rPr>
        <w:lastRenderedPageBreak/>
        <w:t xml:space="preserve">Cover and layout: </w:t>
      </w:r>
      <w:proofErr w:type="spellStart"/>
      <w:r w:rsidRPr="00872941">
        <w:rPr>
          <w:rFonts w:cs="Calibri"/>
          <w:lang w:val="en-US"/>
        </w:rPr>
        <w:t>Illia</w:t>
      </w:r>
      <w:proofErr w:type="spellEnd"/>
      <w:r w:rsidRPr="00872941">
        <w:rPr>
          <w:rFonts w:cs="Calibri"/>
          <w:b/>
          <w:lang w:val="en-US"/>
        </w:rPr>
        <w:t xml:space="preserve"> </w:t>
      </w:r>
      <w:proofErr w:type="spellStart"/>
      <w:r w:rsidRPr="00872941">
        <w:rPr>
          <w:rFonts w:cs="Calibri"/>
          <w:b/>
          <w:lang w:val="en-US"/>
        </w:rPr>
        <w:t>Sverhun</w:t>
      </w:r>
      <w:proofErr w:type="spellEnd"/>
    </w:p>
    <w:sectPr w:rsidR="00F31090" w:rsidRPr="00872941" w:rsidSect="00512661">
      <w:headerReference w:type="default" r:id="rId25"/>
      <w:footerReference w:type="default" r:id="rId26"/>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A4B" w:rsidRDefault="00977A4B" w:rsidP="00057F3D">
      <w:r>
        <w:separator/>
      </w:r>
    </w:p>
  </w:endnote>
  <w:endnote w:type="continuationSeparator" w:id="0">
    <w:p w:rsidR="00977A4B" w:rsidRDefault="00977A4B" w:rsidP="0005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60009"/>
      <w:docPartObj>
        <w:docPartGallery w:val="Page Numbers (Bottom of Page)"/>
        <w:docPartUnique/>
      </w:docPartObj>
    </w:sdtPr>
    <w:sdtEndPr>
      <w:rPr>
        <w:color w:val="244061" w:themeColor="accent1" w:themeShade="80"/>
        <w:sz w:val="32"/>
        <w:szCs w:val="32"/>
      </w:rPr>
    </w:sdtEndPr>
    <w:sdtContent>
      <w:p w:rsidR="0052222E" w:rsidRDefault="000E6AC4">
        <w:pPr>
          <w:pStyle w:val="ae"/>
          <w:jc w:val="center"/>
        </w:pPr>
        <w:r>
          <w:rPr>
            <w:b/>
            <w:color w:val="244061" w:themeColor="accent1" w:themeShade="80"/>
            <w:sz w:val="32"/>
            <w:szCs w:val="32"/>
          </w:rPr>
          <w:fldChar w:fldCharType="begin"/>
        </w:r>
        <w:r w:rsidR="00512661">
          <w:rPr>
            <w:b/>
            <w:color w:val="244061" w:themeColor="accent1" w:themeShade="80"/>
            <w:sz w:val="32"/>
            <w:szCs w:val="32"/>
          </w:rPr>
          <w:instrText xml:space="preserve"> PAGE   \* MERGEFORMAT </w:instrText>
        </w:r>
        <w:r>
          <w:rPr>
            <w:b/>
            <w:color w:val="244061" w:themeColor="accent1" w:themeShade="80"/>
            <w:sz w:val="32"/>
            <w:szCs w:val="32"/>
          </w:rPr>
          <w:fldChar w:fldCharType="separate"/>
        </w:r>
        <w:r w:rsidR="009854C3">
          <w:rPr>
            <w:b/>
            <w:noProof/>
            <w:color w:val="244061" w:themeColor="accent1" w:themeShade="80"/>
            <w:sz w:val="32"/>
            <w:szCs w:val="32"/>
          </w:rPr>
          <w:t>10</w:t>
        </w:r>
        <w:r>
          <w:rPr>
            <w:b/>
            <w:color w:val="244061" w:themeColor="accent1" w:themeShade="80"/>
            <w:sz w:val="32"/>
            <w:szCs w:val="32"/>
          </w:rPr>
          <w:fldChar w:fldCharType="end"/>
        </w:r>
      </w:p>
    </w:sdtContent>
  </w:sdt>
  <w:p w:rsidR="0052222E" w:rsidRDefault="0052222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A4B" w:rsidRDefault="00977A4B" w:rsidP="00057F3D">
      <w:r>
        <w:separator/>
      </w:r>
    </w:p>
  </w:footnote>
  <w:footnote w:type="continuationSeparator" w:id="0">
    <w:p w:rsidR="00977A4B" w:rsidRDefault="00977A4B" w:rsidP="00057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523"/>
      <w:docPartObj>
        <w:docPartGallery w:val="Page Numbers (Margins)"/>
        <w:docPartUnique/>
      </w:docPartObj>
    </w:sdtPr>
    <w:sdtEndPr/>
    <w:sdtContent>
      <w:p w:rsidR="00512661" w:rsidRDefault="000D46DA">
        <w:pPr>
          <w:pStyle w:val="ac"/>
        </w:pPr>
        <w:r>
          <w:rPr>
            <w:noProof/>
            <w:lang w:val="uk-UA" w:eastAsia="uk-UA"/>
          </w:rPr>
          <mc:AlternateContent>
            <mc:Choice Requires="wps">
              <w:drawing>
                <wp:anchor distT="0" distB="0" distL="114300" distR="114300" simplePos="0" relativeHeight="251660288" behindDoc="0" locked="0" layoutInCell="0" allowOverlap="1">
                  <wp:simplePos x="0" y="0"/>
                  <wp:positionH relativeFrom="leftMargin">
                    <wp:align>left</wp:align>
                  </wp:positionH>
                  <wp:positionV relativeFrom="margin">
                    <wp:align>center</wp:align>
                  </wp:positionV>
                  <wp:extent cx="719455" cy="8070215"/>
                  <wp:effectExtent l="0" t="0" r="444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807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61" w:rsidRPr="00203329" w:rsidRDefault="00512661" w:rsidP="00512661">
                              <w:pPr>
                                <w:rPr>
                                  <w:b/>
                                  <w:color w:val="244061" w:themeColor="accent1" w:themeShade="80"/>
                                  <w:lang w:val="en-US"/>
                                </w:rPr>
                              </w:pPr>
                              <w:r w:rsidRPr="00512661">
                                <w:rPr>
                                  <w:b/>
                                  <w:color w:val="244061" w:themeColor="accent1" w:themeShade="80"/>
                                  <w:lang w:val="en-US"/>
                                </w:rPr>
                                <w:t>dif</w:t>
                              </w:r>
                              <w:r w:rsidRPr="002910B3">
                                <w:rPr>
                                  <w:b/>
                                  <w:color w:val="244061" w:themeColor="accent1" w:themeShade="80"/>
                                  <w:lang w:val="en-US"/>
                                </w:rPr>
                                <w:t>.</w:t>
                              </w:r>
                              <w:r w:rsidRPr="00512661">
                                <w:rPr>
                                  <w:b/>
                                  <w:color w:val="244061" w:themeColor="accent1" w:themeShade="80"/>
                                  <w:lang w:val="en-US"/>
                                </w:rPr>
                                <w:t>org</w:t>
                              </w:r>
                              <w:r w:rsidRPr="002910B3">
                                <w:rPr>
                                  <w:b/>
                                  <w:color w:val="244061" w:themeColor="accent1" w:themeShade="80"/>
                                  <w:lang w:val="en-US"/>
                                </w:rPr>
                                <w:t>.</w:t>
                              </w:r>
                              <w:r w:rsidRPr="00512661">
                                <w:rPr>
                                  <w:b/>
                                  <w:color w:val="244061" w:themeColor="accent1" w:themeShade="80"/>
                                  <w:lang w:val="en-US"/>
                                </w:rPr>
                                <w:t>ua</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2910B3">
                                <w:rPr>
                                  <w:b/>
                                  <w:color w:val="244061" w:themeColor="accent1" w:themeShade="80"/>
                                  <w:lang w:val="en-US"/>
                                </w:rPr>
                                <w:t>Focus on Ukraine</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663F4E">
                                <w:rPr>
                                  <w:b/>
                                  <w:color w:val="244061" w:themeColor="accent1" w:themeShade="80"/>
                                  <w:lang w:val="en-US"/>
                                </w:rPr>
                                <w:t>June 19-25</w:t>
                              </w:r>
                            </w:p>
                            <w:p w:rsidR="00512661" w:rsidRPr="002910B3" w:rsidRDefault="00512661" w:rsidP="00512661">
                              <w:pPr>
                                <w:rPr>
                                  <w:color w:val="244061" w:themeColor="accent1" w:themeShade="80"/>
                                  <w:lang w:val="en-US"/>
                                </w:rPr>
                              </w:pPr>
                            </w:p>
                          </w:txbxContent>
                        </wps:txbx>
                        <wps:bodyPr rot="0" vert="vert270"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 o:spid="_x0000_s1026" style="position:absolute;left:0;text-align:left;margin-left:0;margin-top:0;width:56.65pt;height:635.45pt;z-index:2516602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" o:allowincell="f" stroked="f">
                  <v:textbox style="layout-flow:vertical;mso-layout-flow-alt:bottom-to-top">
                    <w:txbxContent>
                      <w:p w:rsidR="00512661" w:rsidRPr="00203329" w:rsidRDefault="00512661" w:rsidP="00512661">
                        <w:pPr>
                          <w:rPr>
                            <w:b/>
                            <w:color w:val="244061" w:themeColor="accent1" w:themeShade="80"/>
                            <w:lang w:val="en-US"/>
                          </w:rPr>
                        </w:pPr>
                        <w:r w:rsidRPr="00512661">
                          <w:rPr>
                            <w:b/>
                            <w:color w:val="244061" w:themeColor="accent1" w:themeShade="80"/>
                            <w:lang w:val="en-US"/>
                          </w:rPr>
                          <w:t>dif</w:t>
                        </w:r>
                        <w:r w:rsidRPr="002910B3">
                          <w:rPr>
                            <w:b/>
                            <w:color w:val="244061" w:themeColor="accent1" w:themeShade="80"/>
                            <w:lang w:val="en-US"/>
                          </w:rPr>
                          <w:t>.</w:t>
                        </w:r>
                        <w:r w:rsidRPr="00512661">
                          <w:rPr>
                            <w:b/>
                            <w:color w:val="244061" w:themeColor="accent1" w:themeShade="80"/>
                            <w:lang w:val="en-US"/>
                          </w:rPr>
                          <w:t>org</w:t>
                        </w:r>
                        <w:r w:rsidRPr="002910B3">
                          <w:rPr>
                            <w:b/>
                            <w:color w:val="244061" w:themeColor="accent1" w:themeShade="80"/>
                            <w:lang w:val="en-US"/>
                          </w:rPr>
                          <w:t>.</w:t>
                        </w:r>
                        <w:r w:rsidRPr="00512661">
                          <w:rPr>
                            <w:b/>
                            <w:color w:val="244061" w:themeColor="accent1" w:themeShade="80"/>
                            <w:lang w:val="en-US"/>
                          </w:rPr>
                          <w:t>ua</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2910B3">
                          <w:rPr>
                            <w:b/>
                            <w:color w:val="244061" w:themeColor="accent1" w:themeShade="80"/>
                            <w:lang w:val="en-US"/>
                          </w:rPr>
                          <w:t>Focus on Ukraine</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663F4E">
                          <w:rPr>
                            <w:b/>
                            <w:color w:val="244061" w:themeColor="accent1" w:themeShade="80"/>
                            <w:lang w:val="en-US"/>
                          </w:rPr>
                          <w:t>June 19-25</w:t>
                        </w:r>
                      </w:p>
                      <w:p w:rsidR="00512661" w:rsidRPr="002910B3" w:rsidRDefault="00512661" w:rsidP="00512661">
                        <w:pPr>
                          <w:rPr>
                            <w:color w:val="244061" w:themeColor="accent1" w:themeShade="80"/>
                            <w:lang w:val="en-US"/>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41FD3"/>
    <w:multiLevelType w:val="hybridMultilevel"/>
    <w:tmpl w:val="0FB2A0A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
    <w:nsid w:val="23E12D10"/>
    <w:multiLevelType w:val="hybridMultilevel"/>
    <w:tmpl w:val="EC028A5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36BA32AA"/>
    <w:multiLevelType w:val="hybridMultilevel"/>
    <w:tmpl w:val="DA663C62"/>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3EC30A41"/>
    <w:multiLevelType w:val="multilevel"/>
    <w:tmpl w:val="318891DE"/>
    <w:lvl w:ilvl="0">
      <w:start w:val="1"/>
      <w:numFmt w:val="bullet"/>
      <w:lvlText w:val=""/>
      <w:lvlJc w:val="left"/>
      <w:pPr>
        <w:tabs>
          <w:tab w:val="num" w:pos="360"/>
        </w:tabs>
        <w:ind w:left="360" w:hanging="360"/>
      </w:pPr>
      <w:rPr>
        <w:rFonts w:ascii="Symbol" w:hAnsi="Symbol" w:hint="default"/>
        <w:sz w:val="20"/>
        <w:lang w:val="en-US"/>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45C725A6"/>
    <w:multiLevelType w:val="multilevel"/>
    <w:tmpl w:val="0434B1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4672462F"/>
    <w:multiLevelType w:val="hybridMultilevel"/>
    <w:tmpl w:val="8868A93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4CE41519"/>
    <w:multiLevelType w:val="hybridMultilevel"/>
    <w:tmpl w:val="2092CD0C"/>
    <w:lvl w:ilvl="0" w:tplc="04220001">
      <w:start w:val="1"/>
      <w:numFmt w:val="bullet"/>
      <w:lvlText w:val=""/>
      <w:lvlJc w:val="left"/>
      <w:pPr>
        <w:ind w:left="-708" w:hanging="360"/>
      </w:pPr>
      <w:rPr>
        <w:rFonts w:ascii="Symbol" w:hAnsi="Symbol" w:hint="default"/>
      </w:rPr>
    </w:lvl>
    <w:lvl w:ilvl="1" w:tplc="04220003" w:tentative="1">
      <w:start w:val="1"/>
      <w:numFmt w:val="bullet"/>
      <w:lvlText w:val="o"/>
      <w:lvlJc w:val="left"/>
      <w:pPr>
        <w:ind w:left="12" w:hanging="360"/>
      </w:pPr>
      <w:rPr>
        <w:rFonts w:ascii="Courier New" w:hAnsi="Courier New" w:cs="Courier New" w:hint="default"/>
      </w:rPr>
    </w:lvl>
    <w:lvl w:ilvl="2" w:tplc="04220005" w:tentative="1">
      <w:start w:val="1"/>
      <w:numFmt w:val="bullet"/>
      <w:lvlText w:val=""/>
      <w:lvlJc w:val="left"/>
      <w:pPr>
        <w:ind w:left="732" w:hanging="360"/>
      </w:pPr>
      <w:rPr>
        <w:rFonts w:ascii="Wingdings" w:hAnsi="Wingdings" w:hint="default"/>
      </w:rPr>
    </w:lvl>
    <w:lvl w:ilvl="3" w:tplc="04220001" w:tentative="1">
      <w:start w:val="1"/>
      <w:numFmt w:val="bullet"/>
      <w:lvlText w:val=""/>
      <w:lvlJc w:val="left"/>
      <w:pPr>
        <w:ind w:left="1452" w:hanging="360"/>
      </w:pPr>
      <w:rPr>
        <w:rFonts w:ascii="Symbol" w:hAnsi="Symbol" w:hint="default"/>
      </w:rPr>
    </w:lvl>
    <w:lvl w:ilvl="4" w:tplc="04220003" w:tentative="1">
      <w:start w:val="1"/>
      <w:numFmt w:val="bullet"/>
      <w:lvlText w:val="o"/>
      <w:lvlJc w:val="left"/>
      <w:pPr>
        <w:ind w:left="2172" w:hanging="360"/>
      </w:pPr>
      <w:rPr>
        <w:rFonts w:ascii="Courier New" w:hAnsi="Courier New" w:cs="Courier New" w:hint="default"/>
      </w:rPr>
    </w:lvl>
    <w:lvl w:ilvl="5" w:tplc="04220005" w:tentative="1">
      <w:start w:val="1"/>
      <w:numFmt w:val="bullet"/>
      <w:lvlText w:val=""/>
      <w:lvlJc w:val="left"/>
      <w:pPr>
        <w:ind w:left="2892" w:hanging="360"/>
      </w:pPr>
      <w:rPr>
        <w:rFonts w:ascii="Wingdings" w:hAnsi="Wingdings" w:hint="default"/>
      </w:rPr>
    </w:lvl>
    <w:lvl w:ilvl="6" w:tplc="04220001" w:tentative="1">
      <w:start w:val="1"/>
      <w:numFmt w:val="bullet"/>
      <w:lvlText w:val=""/>
      <w:lvlJc w:val="left"/>
      <w:pPr>
        <w:ind w:left="3612" w:hanging="360"/>
      </w:pPr>
      <w:rPr>
        <w:rFonts w:ascii="Symbol" w:hAnsi="Symbol" w:hint="default"/>
      </w:rPr>
    </w:lvl>
    <w:lvl w:ilvl="7" w:tplc="04220003" w:tentative="1">
      <w:start w:val="1"/>
      <w:numFmt w:val="bullet"/>
      <w:lvlText w:val="o"/>
      <w:lvlJc w:val="left"/>
      <w:pPr>
        <w:ind w:left="4332" w:hanging="360"/>
      </w:pPr>
      <w:rPr>
        <w:rFonts w:ascii="Courier New" w:hAnsi="Courier New" w:cs="Courier New" w:hint="default"/>
      </w:rPr>
    </w:lvl>
    <w:lvl w:ilvl="8" w:tplc="04220005" w:tentative="1">
      <w:start w:val="1"/>
      <w:numFmt w:val="bullet"/>
      <w:lvlText w:val=""/>
      <w:lvlJc w:val="left"/>
      <w:pPr>
        <w:ind w:left="5052" w:hanging="360"/>
      </w:pPr>
      <w:rPr>
        <w:rFonts w:ascii="Wingdings" w:hAnsi="Wingdings" w:hint="default"/>
      </w:rPr>
    </w:lvl>
  </w:abstractNum>
  <w:abstractNum w:abstractNumId="7">
    <w:nsid w:val="55847031"/>
    <w:multiLevelType w:val="hybridMultilevel"/>
    <w:tmpl w:val="958A6D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56AA0907"/>
    <w:multiLevelType w:val="multilevel"/>
    <w:tmpl w:val="98A0BD38"/>
    <w:lvl w:ilvl="0">
      <w:start w:val="1"/>
      <w:numFmt w:val="bullet"/>
      <w:lvlText w:val=""/>
      <w:lvlJc w:val="left"/>
      <w:pPr>
        <w:tabs>
          <w:tab w:val="num" w:pos="360"/>
        </w:tabs>
        <w:ind w:left="360" w:hanging="360"/>
      </w:pPr>
      <w:rPr>
        <w:rFonts w:ascii="Symbol" w:hAnsi="Symbol" w:hint="default"/>
        <w:sz w:val="20"/>
        <w:lang w:val="en-US"/>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AB341A1"/>
    <w:multiLevelType w:val="hybridMultilevel"/>
    <w:tmpl w:val="D9D08C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5ACD2976"/>
    <w:multiLevelType w:val="hybridMultilevel"/>
    <w:tmpl w:val="D4B22AE4"/>
    <w:lvl w:ilvl="0" w:tplc="A150E842">
      <w:start w:val="1"/>
      <w:numFmt w:val="bullet"/>
      <w:lvlText w:val=""/>
      <w:lvlJc w:val="left"/>
      <w:pPr>
        <w:ind w:left="360" w:hanging="360"/>
      </w:pPr>
      <w:rPr>
        <w:rFonts w:ascii="Symbol" w:eastAsiaTheme="minorHAnsi"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CF61B7A"/>
    <w:multiLevelType w:val="multilevel"/>
    <w:tmpl w:val="AD38C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664251A8"/>
    <w:multiLevelType w:val="multilevel"/>
    <w:tmpl w:val="99ACDD2E"/>
    <w:lvl w:ilvl="0">
      <w:start w:val="1"/>
      <w:numFmt w:val="bullet"/>
      <w:lvlText w:val=""/>
      <w:lvlJc w:val="left"/>
      <w:pPr>
        <w:tabs>
          <w:tab w:val="num" w:pos="720"/>
        </w:tabs>
        <w:ind w:left="720" w:hanging="360"/>
      </w:pPr>
      <w:rPr>
        <w:rFonts w:ascii="Symbol" w:hAnsi="Symbol" w:hint="default"/>
        <w:sz w:val="20"/>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5F788F"/>
    <w:multiLevelType w:val="multilevel"/>
    <w:tmpl w:val="99BAD9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7FB21367"/>
    <w:multiLevelType w:val="multilevel"/>
    <w:tmpl w:val="E438D9EA"/>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4"/>
  </w:num>
  <w:num w:numId="4">
    <w:abstractNumId w:val="3"/>
  </w:num>
  <w:num w:numId="5">
    <w:abstractNumId w:val="13"/>
  </w:num>
  <w:num w:numId="6">
    <w:abstractNumId w:val="8"/>
  </w:num>
  <w:num w:numId="7">
    <w:abstractNumId w:val="14"/>
  </w:num>
  <w:num w:numId="8">
    <w:abstractNumId w:val="12"/>
  </w:num>
  <w:num w:numId="9">
    <w:abstractNumId w:val="6"/>
  </w:num>
  <w:num w:numId="10">
    <w:abstractNumId w:val="0"/>
  </w:num>
  <w:num w:numId="11">
    <w:abstractNumId w:val="1"/>
  </w:num>
  <w:num w:numId="12">
    <w:abstractNumId w:val="9"/>
  </w:num>
  <w:num w:numId="13">
    <w:abstractNumId w:val="7"/>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54"/>
    <w:rsid w:val="00003866"/>
    <w:rsid w:val="000166D5"/>
    <w:rsid w:val="000203FB"/>
    <w:rsid w:val="00020E94"/>
    <w:rsid w:val="00036FAD"/>
    <w:rsid w:val="00047A1F"/>
    <w:rsid w:val="00055C16"/>
    <w:rsid w:val="00057F3D"/>
    <w:rsid w:val="00067141"/>
    <w:rsid w:val="00075818"/>
    <w:rsid w:val="000A18F0"/>
    <w:rsid w:val="000A6D0F"/>
    <w:rsid w:val="000D3394"/>
    <w:rsid w:val="000D46DA"/>
    <w:rsid w:val="000D7202"/>
    <w:rsid w:val="000E6AC4"/>
    <w:rsid w:val="000F4568"/>
    <w:rsid w:val="00102400"/>
    <w:rsid w:val="00107B82"/>
    <w:rsid w:val="00117302"/>
    <w:rsid w:val="001226E2"/>
    <w:rsid w:val="00153350"/>
    <w:rsid w:val="001578AD"/>
    <w:rsid w:val="00164A05"/>
    <w:rsid w:val="001972DF"/>
    <w:rsid w:val="001A4C05"/>
    <w:rsid w:val="001B18B7"/>
    <w:rsid w:val="001C1EC3"/>
    <w:rsid w:val="001E700D"/>
    <w:rsid w:val="00203329"/>
    <w:rsid w:val="00204AD1"/>
    <w:rsid w:val="00233CC4"/>
    <w:rsid w:val="002510F0"/>
    <w:rsid w:val="0025298F"/>
    <w:rsid w:val="00255C3E"/>
    <w:rsid w:val="00272FA2"/>
    <w:rsid w:val="0028326F"/>
    <w:rsid w:val="00290761"/>
    <w:rsid w:val="002910B3"/>
    <w:rsid w:val="002A05D7"/>
    <w:rsid w:val="002A618A"/>
    <w:rsid w:val="002C36CB"/>
    <w:rsid w:val="002D40DA"/>
    <w:rsid w:val="002D5B6A"/>
    <w:rsid w:val="0032248C"/>
    <w:rsid w:val="003228F8"/>
    <w:rsid w:val="00327066"/>
    <w:rsid w:val="00354BCA"/>
    <w:rsid w:val="003621C2"/>
    <w:rsid w:val="0036683B"/>
    <w:rsid w:val="00377978"/>
    <w:rsid w:val="00383707"/>
    <w:rsid w:val="00387254"/>
    <w:rsid w:val="00393E93"/>
    <w:rsid w:val="003A17CC"/>
    <w:rsid w:val="003A2FA3"/>
    <w:rsid w:val="003B3450"/>
    <w:rsid w:val="003B64C6"/>
    <w:rsid w:val="003C15ED"/>
    <w:rsid w:val="0041253D"/>
    <w:rsid w:val="00417B43"/>
    <w:rsid w:val="004215DA"/>
    <w:rsid w:val="00424DBE"/>
    <w:rsid w:val="00430FA7"/>
    <w:rsid w:val="00444525"/>
    <w:rsid w:val="00452BB4"/>
    <w:rsid w:val="0046658D"/>
    <w:rsid w:val="004B6E89"/>
    <w:rsid w:val="00510DCF"/>
    <w:rsid w:val="00512661"/>
    <w:rsid w:val="0052222E"/>
    <w:rsid w:val="00526E68"/>
    <w:rsid w:val="005677CD"/>
    <w:rsid w:val="005752B8"/>
    <w:rsid w:val="00583C34"/>
    <w:rsid w:val="00591502"/>
    <w:rsid w:val="005B6C7C"/>
    <w:rsid w:val="005D3CF1"/>
    <w:rsid w:val="005E61DA"/>
    <w:rsid w:val="005F0E38"/>
    <w:rsid w:val="005F3507"/>
    <w:rsid w:val="00602FBD"/>
    <w:rsid w:val="00614901"/>
    <w:rsid w:val="006355B7"/>
    <w:rsid w:val="00650F16"/>
    <w:rsid w:val="00663F4E"/>
    <w:rsid w:val="0067041C"/>
    <w:rsid w:val="006836AA"/>
    <w:rsid w:val="00686B8F"/>
    <w:rsid w:val="006A71D1"/>
    <w:rsid w:val="006C282D"/>
    <w:rsid w:val="006E6F79"/>
    <w:rsid w:val="00717BC7"/>
    <w:rsid w:val="0078017F"/>
    <w:rsid w:val="0078208B"/>
    <w:rsid w:val="007831F0"/>
    <w:rsid w:val="00785E49"/>
    <w:rsid w:val="007867A7"/>
    <w:rsid w:val="00790C39"/>
    <w:rsid w:val="007A28B2"/>
    <w:rsid w:val="007D1432"/>
    <w:rsid w:val="007D52DE"/>
    <w:rsid w:val="007F19E4"/>
    <w:rsid w:val="008151FA"/>
    <w:rsid w:val="008349F3"/>
    <w:rsid w:val="00837314"/>
    <w:rsid w:val="008510EF"/>
    <w:rsid w:val="00861CD2"/>
    <w:rsid w:val="00872941"/>
    <w:rsid w:val="008934EE"/>
    <w:rsid w:val="008C6E58"/>
    <w:rsid w:val="008E0529"/>
    <w:rsid w:val="008F476F"/>
    <w:rsid w:val="008F60D8"/>
    <w:rsid w:val="0090015A"/>
    <w:rsid w:val="0090672F"/>
    <w:rsid w:val="00906CF8"/>
    <w:rsid w:val="009258A9"/>
    <w:rsid w:val="00925B21"/>
    <w:rsid w:val="009328E0"/>
    <w:rsid w:val="009364AF"/>
    <w:rsid w:val="009752A3"/>
    <w:rsid w:val="00977754"/>
    <w:rsid w:val="00977A4B"/>
    <w:rsid w:val="009854C3"/>
    <w:rsid w:val="009866CB"/>
    <w:rsid w:val="00992B81"/>
    <w:rsid w:val="009A0BF6"/>
    <w:rsid w:val="009A77CF"/>
    <w:rsid w:val="009B19D5"/>
    <w:rsid w:val="009C4B71"/>
    <w:rsid w:val="009C7AF1"/>
    <w:rsid w:val="009D1318"/>
    <w:rsid w:val="009E542C"/>
    <w:rsid w:val="009F69E9"/>
    <w:rsid w:val="00A01149"/>
    <w:rsid w:val="00A22BA7"/>
    <w:rsid w:val="00A23293"/>
    <w:rsid w:val="00A4279F"/>
    <w:rsid w:val="00A52967"/>
    <w:rsid w:val="00A83990"/>
    <w:rsid w:val="00AB2821"/>
    <w:rsid w:val="00AB32B7"/>
    <w:rsid w:val="00AD73EB"/>
    <w:rsid w:val="00AE7D00"/>
    <w:rsid w:val="00AF189C"/>
    <w:rsid w:val="00B13D5E"/>
    <w:rsid w:val="00B415FB"/>
    <w:rsid w:val="00B70DC3"/>
    <w:rsid w:val="00B745FC"/>
    <w:rsid w:val="00B76AB6"/>
    <w:rsid w:val="00B7718B"/>
    <w:rsid w:val="00BA00B6"/>
    <w:rsid w:val="00BA4B62"/>
    <w:rsid w:val="00BA5D32"/>
    <w:rsid w:val="00BA63C5"/>
    <w:rsid w:val="00BB3B74"/>
    <w:rsid w:val="00BE492F"/>
    <w:rsid w:val="00C20EAC"/>
    <w:rsid w:val="00C31B07"/>
    <w:rsid w:val="00C326AE"/>
    <w:rsid w:val="00C33186"/>
    <w:rsid w:val="00C34917"/>
    <w:rsid w:val="00C41668"/>
    <w:rsid w:val="00C438C9"/>
    <w:rsid w:val="00C54759"/>
    <w:rsid w:val="00C707AA"/>
    <w:rsid w:val="00C75B7B"/>
    <w:rsid w:val="00C812E3"/>
    <w:rsid w:val="00C91A1E"/>
    <w:rsid w:val="00CE331D"/>
    <w:rsid w:val="00CE7F09"/>
    <w:rsid w:val="00D05A21"/>
    <w:rsid w:val="00D45D4B"/>
    <w:rsid w:val="00D47922"/>
    <w:rsid w:val="00D72A64"/>
    <w:rsid w:val="00D77A29"/>
    <w:rsid w:val="00D8095A"/>
    <w:rsid w:val="00D95A6B"/>
    <w:rsid w:val="00DB7AA0"/>
    <w:rsid w:val="00DC0146"/>
    <w:rsid w:val="00E1516A"/>
    <w:rsid w:val="00E24F9C"/>
    <w:rsid w:val="00E44E41"/>
    <w:rsid w:val="00E5723F"/>
    <w:rsid w:val="00ED4107"/>
    <w:rsid w:val="00ED77CB"/>
    <w:rsid w:val="00EF327A"/>
    <w:rsid w:val="00F014FD"/>
    <w:rsid w:val="00F31090"/>
    <w:rsid w:val="00F5415B"/>
    <w:rsid w:val="00F9300C"/>
    <w:rsid w:val="00FB5EBA"/>
    <w:rsid w:val="00FF0FD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7D52DE"/>
    <w:pPr>
      <w:tabs>
        <w:tab w:val="right" w:leader="dot" w:pos="9345"/>
      </w:tabs>
    </w:pPr>
    <w:rPr>
      <w:rFonts w:eastAsia="Times New Roman"/>
      <w:bCs/>
      <w:noProof/>
      <w:kern w:val="36"/>
      <w:lang w:eastAsia="ru-RU"/>
    </w:rPr>
  </w:style>
  <w:style w:type="paragraph" w:customStyle="1" w:styleId="p1">
    <w:name w:val="p1"/>
    <w:basedOn w:val="a"/>
    <w:rsid w:val="002910B3"/>
    <w:pPr>
      <w:jc w:val="left"/>
    </w:pPr>
    <w:rPr>
      <w:rFonts w:ascii="Times New Roman" w:eastAsia="Times New Roman" w:hAnsi="Times New Roman"/>
      <w:lang w:val="uk-UA" w:eastAsia="uk-UA"/>
    </w:rPr>
  </w:style>
  <w:style w:type="character" w:customStyle="1" w:styleId="s1">
    <w:name w:val="s1"/>
    <w:basedOn w:val="a0"/>
    <w:rsid w:val="002910B3"/>
  </w:style>
  <w:style w:type="character" w:customStyle="1" w:styleId="s2">
    <w:name w:val="s2"/>
    <w:basedOn w:val="a0"/>
    <w:rsid w:val="002910B3"/>
  </w:style>
  <w:style w:type="paragraph" w:customStyle="1" w:styleId="western">
    <w:name w:val="western"/>
    <w:basedOn w:val="a"/>
    <w:rsid w:val="00FF0FD5"/>
    <w:pPr>
      <w:jc w:val="left"/>
    </w:pPr>
    <w:rPr>
      <w:rFonts w:ascii="Times New Roman" w:eastAsia="Times New Roman" w:hAnsi="Times New Roman"/>
      <w:lang w:val="uk-UA" w:eastAsia="uk-UA"/>
    </w:rPr>
  </w:style>
  <w:style w:type="character" w:styleId="af4">
    <w:name w:val="FollowedHyperlink"/>
    <w:basedOn w:val="a0"/>
    <w:uiPriority w:val="99"/>
    <w:semiHidden/>
    <w:unhideWhenUsed/>
    <w:rsid w:val="00BA63C5"/>
    <w:rPr>
      <w:color w:val="800080" w:themeColor="followedHyperlink"/>
      <w:u w:val="single"/>
    </w:rPr>
  </w:style>
  <w:style w:type="paragraph" w:styleId="af5">
    <w:name w:val="Plain Text"/>
    <w:basedOn w:val="a"/>
    <w:link w:val="af6"/>
    <w:unhideWhenUsed/>
    <w:rsid w:val="00872941"/>
    <w:pPr>
      <w:spacing w:before="0" w:beforeAutospacing="0" w:after="200" w:afterAutospacing="0" w:line="276" w:lineRule="auto"/>
      <w:jc w:val="left"/>
    </w:pPr>
    <w:rPr>
      <w:rFonts w:ascii="Courier New" w:eastAsia="Times New Roman" w:hAnsi="Courier New"/>
      <w:sz w:val="20"/>
      <w:szCs w:val="20"/>
      <w:lang w:eastAsia="ru-RU"/>
    </w:rPr>
  </w:style>
  <w:style w:type="character" w:customStyle="1" w:styleId="af6">
    <w:name w:val="Текст Знак"/>
    <w:basedOn w:val="a0"/>
    <w:link w:val="af5"/>
    <w:rsid w:val="00872941"/>
    <w:rPr>
      <w:rFonts w:ascii="Courier New" w:eastAsia="Times New Roman" w:hAnsi="Courier New"/>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7D52DE"/>
    <w:pPr>
      <w:tabs>
        <w:tab w:val="right" w:leader="dot" w:pos="9345"/>
      </w:tabs>
    </w:pPr>
    <w:rPr>
      <w:rFonts w:eastAsia="Times New Roman"/>
      <w:bCs/>
      <w:noProof/>
      <w:kern w:val="36"/>
      <w:lang w:eastAsia="ru-RU"/>
    </w:rPr>
  </w:style>
  <w:style w:type="paragraph" w:customStyle="1" w:styleId="p1">
    <w:name w:val="p1"/>
    <w:basedOn w:val="a"/>
    <w:rsid w:val="002910B3"/>
    <w:pPr>
      <w:jc w:val="left"/>
    </w:pPr>
    <w:rPr>
      <w:rFonts w:ascii="Times New Roman" w:eastAsia="Times New Roman" w:hAnsi="Times New Roman"/>
      <w:lang w:val="uk-UA" w:eastAsia="uk-UA"/>
    </w:rPr>
  </w:style>
  <w:style w:type="character" w:customStyle="1" w:styleId="s1">
    <w:name w:val="s1"/>
    <w:basedOn w:val="a0"/>
    <w:rsid w:val="002910B3"/>
  </w:style>
  <w:style w:type="character" w:customStyle="1" w:styleId="s2">
    <w:name w:val="s2"/>
    <w:basedOn w:val="a0"/>
    <w:rsid w:val="002910B3"/>
  </w:style>
  <w:style w:type="paragraph" w:customStyle="1" w:styleId="western">
    <w:name w:val="western"/>
    <w:basedOn w:val="a"/>
    <w:rsid w:val="00FF0FD5"/>
    <w:pPr>
      <w:jc w:val="left"/>
    </w:pPr>
    <w:rPr>
      <w:rFonts w:ascii="Times New Roman" w:eastAsia="Times New Roman" w:hAnsi="Times New Roman"/>
      <w:lang w:val="uk-UA" w:eastAsia="uk-UA"/>
    </w:rPr>
  </w:style>
  <w:style w:type="character" w:styleId="af4">
    <w:name w:val="FollowedHyperlink"/>
    <w:basedOn w:val="a0"/>
    <w:uiPriority w:val="99"/>
    <w:semiHidden/>
    <w:unhideWhenUsed/>
    <w:rsid w:val="00BA63C5"/>
    <w:rPr>
      <w:color w:val="800080" w:themeColor="followedHyperlink"/>
      <w:u w:val="single"/>
    </w:rPr>
  </w:style>
  <w:style w:type="paragraph" w:styleId="af5">
    <w:name w:val="Plain Text"/>
    <w:basedOn w:val="a"/>
    <w:link w:val="af6"/>
    <w:unhideWhenUsed/>
    <w:rsid w:val="00872941"/>
    <w:pPr>
      <w:spacing w:before="0" w:beforeAutospacing="0" w:after="200" w:afterAutospacing="0" w:line="276" w:lineRule="auto"/>
      <w:jc w:val="left"/>
    </w:pPr>
    <w:rPr>
      <w:rFonts w:ascii="Courier New" w:eastAsia="Times New Roman" w:hAnsi="Courier New"/>
      <w:sz w:val="20"/>
      <w:szCs w:val="20"/>
      <w:lang w:eastAsia="ru-RU"/>
    </w:rPr>
  </w:style>
  <w:style w:type="character" w:customStyle="1" w:styleId="af6">
    <w:name w:val="Текст Знак"/>
    <w:basedOn w:val="a0"/>
    <w:link w:val="af5"/>
    <w:rsid w:val="00872941"/>
    <w:rPr>
      <w:rFonts w:ascii="Courier New" w:eastAsia="Times New Roman" w:hAnsi="Courier New"/>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10394">
      <w:bodyDiv w:val="1"/>
      <w:marLeft w:val="0"/>
      <w:marRight w:val="0"/>
      <w:marTop w:val="0"/>
      <w:marBottom w:val="0"/>
      <w:divBdr>
        <w:top w:val="none" w:sz="0" w:space="0" w:color="auto"/>
        <w:left w:val="none" w:sz="0" w:space="0" w:color="auto"/>
        <w:bottom w:val="none" w:sz="0" w:space="0" w:color="auto"/>
        <w:right w:val="none" w:sz="0" w:space="0" w:color="auto"/>
      </w:divBdr>
      <w:divsChild>
        <w:div w:id="615596751">
          <w:marLeft w:val="0"/>
          <w:marRight w:val="0"/>
          <w:marTop w:val="0"/>
          <w:marBottom w:val="0"/>
          <w:divBdr>
            <w:top w:val="none" w:sz="0" w:space="0" w:color="auto"/>
            <w:left w:val="none" w:sz="0" w:space="0" w:color="auto"/>
            <w:bottom w:val="none" w:sz="0" w:space="0" w:color="auto"/>
            <w:right w:val="none" w:sz="0" w:space="0" w:color="auto"/>
          </w:divBdr>
          <w:divsChild>
            <w:div w:id="1112898946">
              <w:marLeft w:val="0"/>
              <w:marRight w:val="0"/>
              <w:marTop w:val="0"/>
              <w:marBottom w:val="0"/>
              <w:divBdr>
                <w:top w:val="none" w:sz="0" w:space="0" w:color="auto"/>
                <w:left w:val="none" w:sz="0" w:space="0" w:color="auto"/>
                <w:bottom w:val="none" w:sz="0" w:space="0" w:color="auto"/>
                <w:right w:val="none" w:sz="0" w:space="0" w:color="auto"/>
              </w:divBdr>
              <w:divsChild>
                <w:div w:id="1993410092">
                  <w:marLeft w:val="0"/>
                  <w:marRight w:val="0"/>
                  <w:marTop w:val="0"/>
                  <w:marBottom w:val="0"/>
                  <w:divBdr>
                    <w:top w:val="none" w:sz="0" w:space="0" w:color="auto"/>
                    <w:left w:val="none" w:sz="0" w:space="0" w:color="auto"/>
                    <w:bottom w:val="none" w:sz="0" w:space="0" w:color="auto"/>
                    <w:right w:val="none" w:sz="0" w:space="0" w:color="auto"/>
                  </w:divBdr>
                  <w:divsChild>
                    <w:div w:id="11784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1213">
          <w:marLeft w:val="0"/>
          <w:marRight w:val="0"/>
          <w:marTop w:val="0"/>
          <w:marBottom w:val="0"/>
          <w:divBdr>
            <w:top w:val="none" w:sz="0" w:space="0" w:color="auto"/>
            <w:left w:val="none" w:sz="0" w:space="0" w:color="auto"/>
            <w:bottom w:val="none" w:sz="0" w:space="0" w:color="auto"/>
            <w:right w:val="none" w:sz="0" w:space="0" w:color="auto"/>
          </w:divBdr>
          <w:divsChild>
            <w:div w:id="319582103">
              <w:marLeft w:val="0"/>
              <w:marRight w:val="0"/>
              <w:marTop w:val="0"/>
              <w:marBottom w:val="0"/>
              <w:divBdr>
                <w:top w:val="none" w:sz="0" w:space="0" w:color="auto"/>
                <w:left w:val="none" w:sz="0" w:space="0" w:color="auto"/>
                <w:bottom w:val="none" w:sz="0" w:space="0" w:color="auto"/>
                <w:right w:val="none" w:sz="0" w:space="0" w:color="auto"/>
              </w:divBdr>
              <w:divsChild>
                <w:div w:id="501773851">
                  <w:marLeft w:val="0"/>
                  <w:marRight w:val="0"/>
                  <w:marTop w:val="0"/>
                  <w:marBottom w:val="0"/>
                  <w:divBdr>
                    <w:top w:val="none" w:sz="0" w:space="0" w:color="auto"/>
                    <w:left w:val="none" w:sz="0" w:space="0" w:color="auto"/>
                    <w:bottom w:val="none" w:sz="0" w:space="0" w:color="auto"/>
                    <w:right w:val="none" w:sz="0" w:space="0" w:color="auto"/>
                  </w:divBdr>
                  <w:divsChild>
                    <w:div w:id="5527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84890">
      <w:bodyDiv w:val="1"/>
      <w:marLeft w:val="0"/>
      <w:marRight w:val="0"/>
      <w:marTop w:val="0"/>
      <w:marBottom w:val="0"/>
      <w:divBdr>
        <w:top w:val="none" w:sz="0" w:space="0" w:color="auto"/>
        <w:left w:val="none" w:sz="0" w:space="0" w:color="auto"/>
        <w:bottom w:val="none" w:sz="0" w:space="0" w:color="auto"/>
        <w:right w:val="none" w:sz="0" w:space="0" w:color="auto"/>
      </w:divBdr>
      <w:divsChild>
        <w:div w:id="1911846291">
          <w:marLeft w:val="0"/>
          <w:marRight w:val="0"/>
          <w:marTop w:val="0"/>
          <w:marBottom w:val="0"/>
          <w:divBdr>
            <w:top w:val="none" w:sz="0" w:space="0" w:color="auto"/>
            <w:left w:val="none" w:sz="0" w:space="0" w:color="auto"/>
            <w:bottom w:val="none" w:sz="0" w:space="0" w:color="auto"/>
            <w:right w:val="none" w:sz="0" w:space="0" w:color="auto"/>
          </w:divBdr>
          <w:divsChild>
            <w:div w:id="933980277">
              <w:marLeft w:val="0"/>
              <w:marRight w:val="0"/>
              <w:marTop w:val="0"/>
              <w:marBottom w:val="0"/>
              <w:divBdr>
                <w:top w:val="none" w:sz="0" w:space="0" w:color="auto"/>
                <w:left w:val="none" w:sz="0" w:space="0" w:color="auto"/>
                <w:bottom w:val="none" w:sz="0" w:space="0" w:color="auto"/>
                <w:right w:val="none" w:sz="0" w:space="0" w:color="auto"/>
              </w:divBdr>
              <w:divsChild>
                <w:div w:id="845286826">
                  <w:marLeft w:val="0"/>
                  <w:marRight w:val="0"/>
                  <w:marTop w:val="0"/>
                  <w:marBottom w:val="0"/>
                  <w:divBdr>
                    <w:top w:val="none" w:sz="0" w:space="0" w:color="auto"/>
                    <w:left w:val="none" w:sz="0" w:space="0" w:color="auto"/>
                    <w:bottom w:val="none" w:sz="0" w:space="0" w:color="auto"/>
                    <w:right w:val="none" w:sz="0" w:space="0" w:color="auto"/>
                  </w:divBdr>
                  <w:divsChild>
                    <w:div w:id="1490176370">
                      <w:marLeft w:val="0"/>
                      <w:marRight w:val="0"/>
                      <w:marTop w:val="0"/>
                      <w:marBottom w:val="0"/>
                      <w:divBdr>
                        <w:top w:val="none" w:sz="0" w:space="0" w:color="auto"/>
                        <w:left w:val="none" w:sz="0" w:space="0" w:color="auto"/>
                        <w:bottom w:val="none" w:sz="0" w:space="0" w:color="auto"/>
                        <w:right w:val="none" w:sz="0" w:space="0" w:color="auto"/>
                      </w:divBdr>
                      <w:divsChild>
                        <w:div w:id="3484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26837">
      <w:bodyDiv w:val="1"/>
      <w:marLeft w:val="0"/>
      <w:marRight w:val="0"/>
      <w:marTop w:val="0"/>
      <w:marBottom w:val="0"/>
      <w:divBdr>
        <w:top w:val="none" w:sz="0" w:space="0" w:color="auto"/>
        <w:left w:val="none" w:sz="0" w:space="0" w:color="auto"/>
        <w:bottom w:val="none" w:sz="0" w:space="0" w:color="auto"/>
        <w:right w:val="none" w:sz="0" w:space="0" w:color="auto"/>
      </w:divBdr>
      <w:divsChild>
        <w:div w:id="365718917">
          <w:marLeft w:val="0"/>
          <w:marRight w:val="0"/>
          <w:marTop w:val="0"/>
          <w:marBottom w:val="0"/>
          <w:divBdr>
            <w:top w:val="none" w:sz="0" w:space="0" w:color="auto"/>
            <w:left w:val="none" w:sz="0" w:space="0" w:color="auto"/>
            <w:bottom w:val="none" w:sz="0" w:space="0" w:color="auto"/>
            <w:right w:val="none" w:sz="0" w:space="0" w:color="auto"/>
          </w:divBdr>
        </w:div>
        <w:div w:id="633952359">
          <w:marLeft w:val="0"/>
          <w:marRight w:val="0"/>
          <w:marTop w:val="0"/>
          <w:marBottom w:val="0"/>
          <w:divBdr>
            <w:top w:val="none" w:sz="0" w:space="0" w:color="auto"/>
            <w:left w:val="none" w:sz="0" w:space="0" w:color="auto"/>
            <w:bottom w:val="none" w:sz="0" w:space="0" w:color="auto"/>
            <w:right w:val="none" w:sz="0" w:space="0" w:color="auto"/>
          </w:divBdr>
        </w:div>
      </w:divsChild>
    </w:div>
    <w:div w:id="1480726966">
      <w:bodyDiv w:val="1"/>
      <w:marLeft w:val="0"/>
      <w:marRight w:val="0"/>
      <w:marTop w:val="0"/>
      <w:marBottom w:val="0"/>
      <w:divBdr>
        <w:top w:val="none" w:sz="0" w:space="0" w:color="auto"/>
        <w:left w:val="none" w:sz="0" w:space="0" w:color="auto"/>
        <w:bottom w:val="none" w:sz="0" w:space="0" w:color="auto"/>
        <w:right w:val="none" w:sz="0" w:space="0" w:color="auto"/>
      </w:divBdr>
    </w:div>
    <w:div w:id="1815026348">
      <w:bodyDiv w:val="1"/>
      <w:marLeft w:val="0"/>
      <w:marRight w:val="0"/>
      <w:marTop w:val="0"/>
      <w:marBottom w:val="0"/>
      <w:divBdr>
        <w:top w:val="none" w:sz="0" w:space="0" w:color="auto"/>
        <w:left w:val="none" w:sz="0" w:space="0" w:color="auto"/>
        <w:bottom w:val="none" w:sz="0" w:space="0" w:color="auto"/>
        <w:right w:val="none" w:sz="0" w:space="0" w:color="auto"/>
      </w:divBdr>
      <w:divsChild>
        <w:div w:id="180439762">
          <w:marLeft w:val="0"/>
          <w:marRight w:val="0"/>
          <w:marTop w:val="0"/>
          <w:marBottom w:val="0"/>
          <w:divBdr>
            <w:top w:val="none" w:sz="0" w:space="0" w:color="auto"/>
            <w:left w:val="none" w:sz="0" w:space="0" w:color="auto"/>
            <w:bottom w:val="none" w:sz="0" w:space="0" w:color="auto"/>
            <w:right w:val="none" w:sz="0" w:space="0" w:color="auto"/>
          </w:divBdr>
          <w:divsChild>
            <w:div w:id="321936736">
              <w:marLeft w:val="0"/>
              <w:marRight w:val="0"/>
              <w:marTop w:val="0"/>
              <w:marBottom w:val="0"/>
              <w:divBdr>
                <w:top w:val="none" w:sz="0" w:space="0" w:color="auto"/>
                <w:left w:val="none" w:sz="0" w:space="0" w:color="auto"/>
                <w:bottom w:val="none" w:sz="0" w:space="0" w:color="auto"/>
                <w:right w:val="none" w:sz="0" w:space="0" w:color="auto"/>
              </w:divBdr>
            </w:div>
            <w:div w:id="535776191">
              <w:marLeft w:val="0"/>
              <w:marRight w:val="0"/>
              <w:marTop w:val="0"/>
              <w:marBottom w:val="0"/>
              <w:divBdr>
                <w:top w:val="none" w:sz="0" w:space="0" w:color="auto"/>
                <w:left w:val="none" w:sz="0" w:space="0" w:color="auto"/>
                <w:bottom w:val="none" w:sz="0" w:space="0" w:color="auto"/>
                <w:right w:val="none" w:sz="0" w:space="0" w:color="auto"/>
              </w:divBdr>
            </w:div>
            <w:div w:id="699670060">
              <w:marLeft w:val="0"/>
              <w:marRight w:val="0"/>
              <w:marTop w:val="0"/>
              <w:marBottom w:val="0"/>
              <w:divBdr>
                <w:top w:val="none" w:sz="0" w:space="0" w:color="auto"/>
                <w:left w:val="none" w:sz="0" w:space="0" w:color="auto"/>
                <w:bottom w:val="none" w:sz="0" w:space="0" w:color="auto"/>
                <w:right w:val="none" w:sz="0" w:space="0" w:color="auto"/>
              </w:divBdr>
            </w:div>
            <w:div w:id="831145112">
              <w:marLeft w:val="0"/>
              <w:marRight w:val="0"/>
              <w:marTop w:val="0"/>
              <w:marBottom w:val="0"/>
              <w:divBdr>
                <w:top w:val="none" w:sz="0" w:space="0" w:color="auto"/>
                <w:left w:val="none" w:sz="0" w:space="0" w:color="auto"/>
                <w:bottom w:val="none" w:sz="0" w:space="0" w:color="auto"/>
                <w:right w:val="none" w:sz="0" w:space="0" w:color="auto"/>
              </w:divBdr>
            </w:div>
            <w:div w:id="1083844392">
              <w:marLeft w:val="0"/>
              <w:marRight w:val="0"/>
              <w:marTop w:val="0"/>
              <w:marBottom w:val="0"/>
              <w:divBdr>
                <w:top w:val="none" w:sz="0" w:space="0" w:color="auto"/>
                <w:left w:val="none" w:sz="0" w:space="0" w:color="auto"/>
                <w:bottom w:val="none" w:sz="0" w:space="0" w:color="auto"/>
                <w:right w:val="none" w:sz="0" w:space="0" w:color="auto"/>
              </w:divBdr>
            </w:div>
            <w:div w:id="1137339743">
              <w:marLeft w:val="0"/>
              <w:marRight w:val="0"/>
              <w:marTop w:val="0"/>
              <w:marBottom w:val="0"/>
              <w:divBdr>
                <w:top w:val="none" w:sz="0" w:space="0" w:color="auto"/>
                <w:left w:val="none" w:sz="0" w:space="0" w:color="auto"/>
                <w:bottom w:val="none" w:sz="0" w:space="0" w:color="auto"/>
                <w:right w:val="none" w:sz="0" w:space="0" w:color="auto"/>
              </w:divBdr>
            </w:div>
            <w:div w:id="1176840693">
              <w:marLeft w:val="0"/>
              <w:marRight w:val="0"/>
              <w:marTop w:val="0"/>
              <w:marBottom w:val="0"/>
              <w:divBdr>
                <w:top w:val="none" w:sz="0" w:space="0" w:color="auto"/>
                <w:left w:val="none" w:sz="0" w:space="0" w:color="auto"/>
                <w:bottom w:val="none" w:sz="0" w:space="0" w:color="auto"/>
                <w:right w:val="none" w:sz="0" w:space="0" w:color="auto"/>
              </w:divBdr>
            </w:div>
            <w:div w:id="1296138000">
              <w:marLeft w:val="0"/>
              <w:marRight w:val="0"/>
              <w:marTop w:val="0"/>
              <w:marBottom w:val="0"/>
              <w:divBdr>
                <w:top w:val="none" w:sz="0" w:space="0" w:color="auto"/>
                <w:left w:val="none" w:sz="0" w:space="0" w:color="auto"/>
                <w:bottom w:val="none" w:sz="0" w:space="0" w:color="auto"/>
                <w:right w:val="none" w:sz="0" w:space="0" w:color="auto"/>
              </w:divBdr>
            </w:div>
            <w:div w:id="1804691952">
              <w:marLeft w:val="0"/>
              <w:marRight w:val="0"/>
              <w:marTop w:val="0"/>
              <w:marBottom w:val="0"/>
              <w:divBdr>
                <w:top w:val="none" w:sz="0" w:space="0" w:color="auto"/>
                <w:left w:val="none" w:sz="0" w:space="0" w:color="auto"/>
                <w:bottom w:val="none" w:sz="0" w:space="0" w:color="auto"/>
                <w:right w:val="none" w:sz="0" w:space="0" w:color="auto"/>
              </w:divBdr>
            </w:div>
            <w:div w:id="1899247902">
              <w:marLeft w:val="0"/>
              <w:marRight w:val="0"/>
              <w:marTop w:val="0"/>
              <w:marBottom w:val="0"/>
              <w:divBdr>
                <w:top w:val="none" w:sz="0" w:space="0" w:color="auto"/>
                <w:left w:val="none" w:sz="0" w:space="0" w:color="auto"/>
                <w:bottom w:val="none" w:sz="0" w:space="0" w:color="auto"/>
                <w:right w:val="none" w:sz="0" w:space="0" w:color="auto"/>
              </w:divBdr>
            </w:div>
            <w:div w:id="20720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0348">
      <w:bodyDiv w:val="1"/>
      <w:marLeft w:val="0"/>
      <w:marRight w:val="0"/>
      <w:marTop w:val="0"/>
      <w:marBottom w:val="0"/>
      <w:divBdr>
        <w:top w:val="none" w:sz="0" w:space="0" w:color="auto"/>
        <w:left w:val="none" w:sz="0" w:space="0" w:color="auto"/>
        <w:bottom w:val="none" w:sz="0" w:space="0" w:color="auto"/>
        <w:right w:val="none" w:sz="0" w:space="0" w:color="auto"/>
      </w:divBdr>
      <w:divsChild>
        <w:div w:id="1008679453">
          <w:marLeft w:val="0"/>
          <w:marRight w:val="0"/>
          <w:marTop w:val="0"/>
          <w:marBottom w:val="0"/>
          <w:divBdr>
            <w:top w:val="none" w:sz="0" w:space="0" w:color="auto"/>
            <w:left w:val="none" w:sz="0" w:space="0" w:color="auto"/>
            <w:bottom w:val="none" w:sz="0" w:space="0" w:color="auto"/>
            <w:right w:val="none" w:sz="0" w:space="0" w:color="auto"/>
          </w:divBdr>
        </w:div>
        <w:div w:id="1404915048">
          <w:marLeft w:val="0"/>
          <w:marRight w:val="0"/>
          <w:marTop w:val="0"/>
          <w:marBottom w:val="0"/>
          <w:divBdr>
            <w:top w:val="none" w:sz="0" w:space="0" w:color="auto"/>
            <w:left w:val="none" w:sz="0" w:space="0" w:color="auto"/>
            <w:bottom w:val="none" w:sz="0" w:space="0" w:color="auto"/>
            <w:right w:val="none" w:sz="0" w:space="0" w:color="auto"/>
          </w:divBdr>
          <w:divsChild>
            <w:div w:id="13766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if.org.ua/article/visa-free-regime-for-ukraine-public-opinion" TargetMode="External"/><Relationship Id="rId18" Type="http://schemas.openxmlformats.org/officeDocument/2006/relationships/hyperlink" Target="http://dif.org.ua/article/visa-free-regime-for-ukraine-public-opin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ukranews.com/ua/news/503410-za-pershyy-tyzhden-bezvizom-skorystalys-18-tysyach-ukrainciv" TargetMode="External"/><Relationship Id="rId17" Type="http://schemas.openxmlformats.org/officeDocument/2006/relationships/hyperlink" Target="http://dif.org.ua/article/visa-free-regime-for-ukraine-public-opinio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atinggroup.ua/en/research/ukraine/vzglyady_grazhdan_na_ekonomicheskuyu_i_politicheskuyu_situaciyu_v_ukraine.html" TargetMode="External"/><Relationship Id="rId20" Type="http://schemas.openxmlformats.org/officeDocument/2006/relationships/hyperlink" Target="https://uain.press/blogs/ruslan-kermach-nerealizovanyj-potentsial-bezvizovogo-rezhym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dif.org.ua" TargetMode="External"/><Relationship Id="rId5" Type="http://schemas.openxmlformats.org/officeDocument/2006/relationships/settings" Target="settings.xml"/><Relationship Id="rId15" Type="http://schemas.openxmlformats.org/officeDocument/2006/relationships/hyperlink" Target="http://24tv.ua/kozhen_tretiy_ukrayinets_ne_buv_za_mezhami_svogo_regionu_n220444"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kiis.com.ua/?lang=eng&amp;cat=news&amp;id=69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if.org.ua/article/visa-free-regime-for-ukraine-public-opinion" TargetMode="External"/><Relationship Id="rId22" Type="http://schemas.openxmlformats.org/officeDocument/2006/relationships/hyperlink" Target="http://nv.ua/ukr/opinion/haran/novij-status-donbasu-pro-shcho-jdetsja-1358328.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54622-5B3F-41F5-9544-59ECA281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3058</Words>
  <Characters>18842</Characters>
  <Application>Microsoft Office Word</Application>
  <DocSecurity>0</DocSecurity>
  <Lines>285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21814</CharactersWithSpaces>
  <SharedDoc>false</SharedDoc>
  <HLinks>
    <vt:vector size="6" baseType="variant">
      <vt:variant>
        <vt:i4>7798839</vt:i4>
      </vt:variant>
      <vt:variant>
        <vt:i4>0</vt:i4>
      </vt:variant>
      <vt:variant>
        <vt:i4>0</vt:i4>
      </vt:variant>
      <vt:variant>
        <vt:i4>5</vt:i4>
      </vt:variant>
      <vt:variant>
        <vt:lpwstr>http://ratinggroup.ua/research/ukraine/obschestvenno-politicheskie_nastroeniya_naseleniya_oktyabr_2016.html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2017-06-26T07:16:00Z</cp:lastPrinted>
  <dcterms:created xsi:type="dcterms:W3CDTF">2017-06-26T07:16:00Z</dcterms:created>
  <dcterms:modified xsi:type="dcterms:W3CDTF">2017-06-26T07:18:00Z</dcterms:modified>
</cp:coreProperties>
</file>